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813" w:rsidRPr="00816B6C" w:rsidRDefault="00AE624D" w:rsidP="00FE7303">
      <w:pPr>
        <w:autoSpaceDE w:val="0"/>
        <w:autoSpaceDN w:val="0"/>
        <w:adjustRightInd w:val="0"/>
        <w:spacing w:after="0" w:line="240" w:lineRule="auto"/>
        <w:jc w:val="center"/>
        <w:rPr>
          <w:rFonts w:ascii="Book Antiqua" w:hAnsi="Book Antiqua" w:cs="Times New Roman"/>
          <w:b/>
          <w:bCs/>
          <w:color w:val="000000" w:themeColor="text1"/>
          <w:sz w:val="40"/>
          <w:szCs w:val="24"/>
        </w:rPr>
      </w:pPr>
      <w:r w:rsidRPr="00816B6C">
        <w:rPr>
          <w:rFonts w:ascii="Book Antiqua" w:hAnsi="Book Antiqua" w:cs="Times New Roman"/>
          <w:b/>
          <w:bCs/>
          <w:noProof/>
          <w:color w:val="000000" w:themeColor="text1"/>
          <w:sz w:val="40"/>
          <w:szCs w:val="24"/>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37.7pt;margin-top:-11.85pt;width:97.15pt;height:84.55pt;z-index:251660288;mso-width-relative:margin;mso-height-relative:margin" filled="f" stroked="f">
            <v:textbox>
              <w:txbxContent>
                <w:p w:rsidR="00FE7303" w:rsidRDefault="00FE7303">
                  <w:r w:rsidRPr="00FE7303">
                    <w:rPr>
                      <w:noProof/>
                    </w:rPr>
                    <w:drawing>
                      <wp:inline distT="0" distB="0" distL="0" distR="0">
                        <wp:extent cx="735862" cy="871870"/>
                        <wp:effectExtent l="19050" t="0" r="7088" b="0"/>
                        <wp:docPr id="5" name="Picture 1" descr="C:\Users\SO\Desktop\National Law University Logo.jpg"/>
                        <wp:cNvGraphicFramePr/>
                        <a:graphic xmlns:a="http://schemas.openxmlformats.org/drawingml/2006/main">
                          <a:graphicData uri="http://schemas.openxmlformats.org/drawingml/2006/picture">
                            <pic:pic xmlns:pic="http://schemas.openxmlformats.org/drawingml/2006/picture">
                              <pic:nvPicPr>
                                <pic:cNvPr id="3" name="Picture 1" descr="C:\Users\SO\Desktop\National Law University Logo.jpg"/>
                                <pic:cNvPicPr>
                                  <a:picLocks noChangeAspect="1" noChangeArrowheads="1"/>
                                </pic:cNvPicPr>
                              </pic:nvPicPr>
                              <pic:blipFill>
                                <a:blip r:embed="rId7" cstate="print"/>
                                <a:srcRect/>
                                <a:stretch>
                                  <a:fillRect/>
                                </a:stretch>
                              </pic:blipFill>
                              <pic:spPr bwMode="auto">
                                <a:xfrm>
                                  <a:off x="0" y="0"/>
                                  <a:ext cx="738342" cy="874808"/>
                                </a:xfrm>
                                <a:prstGeom prst="rect">
                                  <a:avLst/>
                                </a:prstGeom>
                                <a:noFill/>
                              </pic:spPr>
                            </pic:pic>
                          </a:graphicData>
                        </a:graphic>
                      </wp:inline>
                    </w:drawing>
                  </w:r>
                </w:p>
              </w:txbxContent>
            </v:textbox>
          </v:shape>
        </w:pict>
      </w:r>
      <w:r w:rsidR="00996813" w:rsidRPr="00816B6C">
        <w:rPr>
          <w:rFonts w:ascii="Book Antiqua" w:hAnsi="Book Antiqua" w:cs="Times New Roman"/>
          <w:b/>
          <w:bCs/>
          <w:color w:val="000000" w:themeColor="text1"/>
          <w:sz w:val="40"/>
          <w:szCs w:val="24"/>
        </w:rPr>
        <w:t>National Law University Odisha</w:t>
      </w:r>
      <w:r w:rsidR="004B7091" w:rsidRPr="00816B6C">
        <w:rPr>
          <w:rFonts w:ascii="Book Antiqua" w:hAnsi="Book Antiqua" w:cs="Times New Roman"/>
          <w:b/>
          <w:bCs/>
          <w:color w:val="000000" w:themeColor="text1"/>
          <w:sz w:val="40"/>
          <w:szCs w:val="24"/>
        </w:rPr>
        <w:t>, Cuttack</w:t>
      </w:r>
    </w:p>
    <w:p w:rsidR="00996813" w:rsidRPr="00816B6C" w:rsidRDefault="00996813" w:rsidP="00FE7303">
      <w:pPr>
        <w:autoSpaceDE w:val="0"/>
        <w:autoSpaceDN w:val="0"/>
        <w:adjustRightInd w:val="0"/>
        <w:spacing w:after="0" w:line="240" w:lineRule="auto"/>
        <w:jc w:val="center"/>
        <w:rPr>
          <w:rFonts w:ascii="Book Antiqua" w:hAnsi="Book Antiqua" w:cs="Times New Roman"/>
          <w:b/>
          <w:bCs/>
          <w:color w:val="000000" w:themeColor="text1"/>
          <w:sz w:val="24"/>
          <w:szCs w:val="24"/>
        </w:rPr>
      </w:pPr>
      <w:r w:rsidRPr="00816B6C">
        <w:rPr>
          <w:rFonts w:ascii="Book Antiqua" w:hAnsi="Book Antiqua" w:cs="Times New Roman"/>
          <w:b/>
          <w:bCs/>
          <w:color w:val="000000" w:themeColor="text1"/>
          <w:sz w:val="24"/>
          <w:szCs w:val="24"/>
        </w:rPr>
        <w:t>(established by Odisha Act IV of 2008)</w:t>
      </w:r>
    </w:p>
    <w:p w:rsidR="00996813" w:rsidRPr="00816B6C" w:rsidRDefault="00996813" w:rsidP="00FE7303">
      <w:pPr>
        <w:autoSpaceDE w:val="0"/>
        <w:autoSpaceDN w:val="0"/>
        <w:adjustRightInd w:val="0"/>
        <w:spacing w:after="0" w:line="240" w:lineRule="auto"/>
        <w:jc w:val="center"/>
        <w:rPr>
          <w:rFonts w:ascii="Book Antiqua" w:hAnsi="Book Antiqua" w:cs="Times New Roman"/>
          <w:b/>
          <w:bCs/>
          <w:color w:val="000000" w:themeColor="text1"/>
          <w:sz w:val="24"/>
          <w:szCs w:val="24"/>
        </w:rPr>
      </w:pPr>
      <w:r w:rsidRPr="00816B6C">
        <w:rPr>
          <w:rFonts w:ascii="Book Antiqua" w:hAnsi="Book Antiqua" w:cs="Times New Roman"/>
          <w:b/>
          <w:bCs/>
          <w:color w:val="000000" w:themeColor="text1"/>
          <w:sz w:val="24"/>
          <w:szCs w:val="24"/>
        </w:rPr>
        <w:t>K</w:t>
      </w:r>
      <w:r w:rsidR="00CD54D9" w:rsidRPr="00816B6C">
        <w:rPr>
          <w:rFonts w:ascii="Book Antiqua" w:hAnsi="Book Antiqua" w:cs="Times New Roman"/>
          <w:b/>
          <w:bCs/>
          <w:color w:val="000000" w:themeColor="text1"/>
          <w:sz w:val="24"/>
          <w:szCs w:val="24"/>
        </w:rPr>
        <w:t>athajodi Campus, Sector 13, CDA</w:t>
      </w:r>
    </w:p>
    <w:p w:rsidR="00996813" w:rsidRPr="00816B6C" w:rsidRDefault="00996813" w:rsidP="00FE7303">
      <w:pPr>
        <w:autoSpaceDE w:val="0"/>
        <w:autoSpaceDN w:val="0"/>
        <w:adjustRightInd w:val="0"/>
        <w:spacing w:after="0" w:line="240" w:lineRule="auto"/>
        <w:jc w:val="center"/>
        <w:rPr>
          <w:rFonts w:ascii="Book Antiqua" w:hAnsi="Book Antiqua" w:cs="Times New Roman"/>
          <w:b/>
          <w:bCs/>
          <w:color w:val="000000" w:themeColor="text1"/>
          <w:sz w:val="24"/>
          <w:szCs w:val="24"/>
        </w:rPr>
      </w:pPr>
      <w:r w:rsidRPr="00816B6C">
        <w:rPr>
          <w:rFonts w:ascii="Book Antiqua" w:hAnsi="Book Antiqua" w:cs="Times New Roman"/>
          <w:b/>
          <w:bCs/>
          <w:color w:val="000000" w:themeColor="text1"/>
          <w:sz w:val="24"/>
          <w:szCs w:val="24"/>
        </w:rPr>
        <w:t>Cuttack -753015, Odisha</w:t>
      </w:r>
    </w:p>
    <w:p w:rsidR="00833DDC" w:rsidRPr="00816B6C" w:rsidRDefault="00833DDC" w:rsidP="00FE7303">
      <w:pPr>
        <w:autoSpaceDE w:val="0"/>
        <w:autoSpaceDN w:val="0"/>
        <w:adjustRightInd w:val="0"/>
        <w:spacing w:after="0" w:line="240" w:lineRule="auto"/>
        <w:jc w:val="center"/>
        <w:rPr>
          <w:rFonts w:ascii="Book Antiqua" w:hAnsi="Book Antiqua" w:cs="Times New Roman"/>
          <w:b/>
          <w:bCs/>
          <w:color w:val="000000" w:themeColor="text1"/>
          <w:sz w:val="24"/>
          <w:szCs w:val="24"/>
        </w:rPr>
      </w:pPr>
      <w:r w:rsidRPr="00816B6C">
        <w:rPr>
          <w:rFonts w:ascii="Book Antiqua" w:hAnsi="Book Antiqua" w:cs="Times New Roman"/>
          <w:b/>
          <w:bCs/>
          <w:color w:val="000000" w:themeColor="text1"/>
          <w:sz w:val="24"/>
          <w:szCs w:val="24"/>
        </w:rPr>
        <w:t>Website:</w:t>
      </w:r>
      <w:r w:rsidR="00AD59A3" w:rsidRPr="00816B6C">
        <w:rPr>
          <w:rFonts w:ascii="Book Antiqua" w:hAnsi="Book Antiqua" w:cs="Times New Roman"/>
          <w:b/>
          <w:bCs/>
          <w:color w:val="000000" w:themeColor="text1"/>
          <w:sz w:val="24"/>
          <w:szCs w:val="24"/>
        </w:rPr>
        <w:t xml:space="preserve">www.nluo.ac.in </w:t>
      </w:r>
    </w:p>
    <w:p w:rsidR="006823F2" w:rsidRPr="00816B6C" w:rsidRDefault="006823F2" w:rsidP="00FE7303">
      <w:pPr>
        <w:autoSpaceDE w:val="0"/>
        <w:autoSpaceDN w:val="0"/>
        <w:adjustRightInd w:val="0"/>
        <w:spacing w:after="0" w:line="240" w:lineRule="auto"/>
        <w:jc w:val="center"/>
        <w:rPr>
          <w:rFonts w:ascii="Book Antiqua" w:hAnsi="Book Antiqua" w:cs="Times New Roman"/>
          <w:b/>
          <w:bCs/>
          <w:color w:val="000000" w:themeColor="text1"/>
          <w:sz w:val="24"/>
          <w:szCs w:val="24"/>
        </w:rPr>
      </w:pPr>
    </w:p>
    <w:p w:rsidR="006823F2" w:rsidRPr="00816B6C" w:rsidRDefault="006823F2" w:rsidP="00FE7303">
      <w:pPr>
        <w:autoSpaceDE w:val="0"/>
        <w:autoSpaceDN w:val="0"/>
        <w:adjustRightInd w:val="0"/>
        <w:spacing w:after="0" w:line="240" w:lineRule="auto"/>
        <w:jc w:val="center"/>
        <w:rPr>
          <w:rFonts w:ascii="Book Antiqua" w:hAnsi="Book Antiqua" w:cs="Times New Roman"/>
          <w:b/>
          <w:bCs/>
          <w:color w:val="000000" w:themeColor="text1"/>
          <w:sz w:val="24"/>
          <w:szCs w:val="24"/>
        </w:rPr>
      </w:pPr>
    </w:p>
    <w:p w:rsidR="00932E58" w:rsidRPr="00816B6C" w:rsidRDefault="00996813" w:rsidP="00FE7303">
      <w:pPr>
        <w:autoSpaceDE w:val="0"/>
        <w:autoSpaceDN w:val="0"/>
        <w:adjustRightInd w:val="0"/>
        <w:spacing w:after="0" w:line="240" w:lineRule="auto"/>
        <w:ind w:firstLine="720"/>
        <w:jc w:val="center"/>
        <w:rPr>
          <w:rFonts w:ascii="Book Antiqua" w:hAnsi="Book Antiqua" w:cs="Times New Roman"/>
          <w:b/>
          <w:bCs/>
          <w:color w:val="000000" w:themeColor="text1"/>
          <w:sz w:val="24"/>
          <w:szCs w:val="24"/>
          <w:u w:val="single"/>
        </w:rPr>
      </w:pPr>
      <w:r w:rsidRPr="00816B6C">
        <w:rPr>
          <w:rFonts w:ascii="Book Antiqua" w:hAnsi="Book Antiqua" w:cs="Times New Roman"/>
          <w:b/>
          <w:bCs/>
          <w:color w:val="000000" w:themeColor="text1"/>
          <w:sz w:val="24"/>
          <w:szCs w:val="24"/>
          <w:u w:val="single"/>
        </w:rPr>
        <w:t xml:space="preserve">ADMISSION NOTIFICATION </w:t>
      </w:r>
      <w:r w:rsidR="00954D9B" w:rsidRPr="00816B6C">
        <w:rPr>
          <w:rFonts w:ascii="Book Antiqua" w:hAnsi="Book Antiqua" w:cs="Times New Roman"/>
          <w:b/>
          <w:bCs/>
          <w:color w:val="000000" w:themeColor="text1"/>
          <w:sz w:val="24"/>
          <w:szCs w:val="24"/>
          <w:u w:val="single"/>
        </w:rPr>
        <w:t xml:space="preserve">FOR Ph.D </w:t>
      </w:r>
      <w:r w:rsidR="006463B9" w:rsidRPr="00816B6C">
        <w:rPr>
          <w:rFonts w:ascii="Book Antiqua" w:hAnsi="Book Antiqua" w:cs="Times New Roman"/>
          <w:b/>
          <w:bCs/>
          <w:color w:val="000000" w:themeColor="text1"/>
          <w:sz w:val="24"/>
          <w:szCs w:val="24"/>
          <w:u w:val="single"/>
        </w:rPr>
        <w:t xml:space="preserve">PROGRAMME </w:t>
      </w:r>
      <w:r w:rsidR="00DA7CEE" w:rsidRPr="00816B6C">
        <w:rPr>
          <w:rFonts w:ascii="Book Antiqua" w:hAnsi="Book Antiqua" w:cs="Times New Roman"/>
          <w:b/>
          <w:bCs/>
          <w:color w:val="000000" w:themeColor="text1"/>
          <w:sz w:val="24"/>
          <w:szCs w:val="24"/>
          <w:u w:val="single"/>
        </w:rPr>
        <w:t>2018</w:t>
      </w:r>
    </w:p>
    <w:p w:rsidR="006373F0" w:rsidRPr="00816B6C" w:rsidRDefault="006373F0" w:rsidP="00FE7303">
      <w:pPr>
        <w:autoSpaceDE w:val="0"/>
        <w:autoSpaceDN w:val="0"/>
        <w:adjustRightInd w:val="0"/>
        <w:spacing w:after="0" w:line="240" w:lineRule="auto"/>
        <w:ind w:firstLine="720"/>
        <w:jc w:val="center"/>
        <w:rPr>
          <w:rFonts w:ascii="Book Antiqua" w:hAnsi="Book Antiqua" w:cs="Times New Roman"/>
          <w:b/>
          <w:bCs/>
          <w:color w:val="000000" w:themeColor="text1"/>
          <w:sz w:val="24"/>
          <w:szCs w:val="24"/>
        </w:rPr>
      </w:pPr>
    </w:p>
    <w:p w:rsidR="00F56531" w:rsidRPr="00816B6C" w:rsidRDefault="00F56531"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Applications are invited in prescribed proforma for admission to Ph.D. (Doctor of Philosophy) Degree.</w:t>
      </w:r>
    </w:p>
    <w:p w:rsidR="00C378CC" w:rsidRPr="00816B6C" w:rsidRDefault="00C378CC" w:rsidP="00EA5EF0">
      <w:pPr>
        <w:autoSpaceDE w:val="0"/>
        <w:autoSpaceDN w:val="0"/>
        <w:adjustRightInd w:val="0"/>
        <w:spacing w:after="0" w:line="240" w:lineRule="auto"/>
        <w:rPr>
          <w:rFonts w:ascii="Book Antiqua" w:hAnsi="Book Antiqua" w:cs="Times New Roman"/>
          <w:color w:val="000000" w:themeColor="text1"/>
          <w:sz w:val="24"/>
          <w:szCs w:val="24"/>
        </w:rPr>
      </w:pPr>
    </w:p>
    <w:p w:rsidR="00C378CC" w:rsidRPr="00EA5EF0" w:rsidRDefault="00F56531" w:rsidP="00EA5EF0">
      <w:pPr>
        <w:autoSpaceDE w:val="0"/>
        <w:autoSpaceDN w:val="0"/>
        <w:adjustRightInd w:val="0"/>
        <w:spacing w:after="0" w:line="240" w:lineRule="auto"/>
        <w:rPr>
          <w:rFonts w:ascii="Book Antiqua" w:hAnsi="Book Antiqua" w:cs="Times New Roman"/>
          <w:b/>
          <w:bCs/>
          <w:color w:val="000000" w:themeColor="text1"/>
          <w:sz w:val="24"/>
          <w:szCs w:val="24"/>
          <w:u w:val="single"/>
        </w:rPr>
      </w:pPr>
      <w:r w:rsidRPr="00EA5EF0">
        <w:rPr>
          <w:rFonts w:ascii="Book Antiqua" w:hAnsi="Book Antiqua" w:cs="Times New Roman"/>
          <w:b/>
          <w:bCs/>
          <w:color w:val="000000" w:themeColor="text1"/>
          <w:sz w:val="24"/>
          <w:szCs w:val="24"/>
          <w:u w:val="single"/>
        </w:rPr>
        <w:t xml:space="preserve">About NLUO </w:t>
      </w:r>
    </w:p>
    <w:p w:rsidR="00C378CC" w:rsidRPr="00EA5EF0" w:rsidRDefault="00C378CC" w:rsidP="00EA5EF0">
      <w:pPr>
        <w:pStyle w:val="ListParagraph"/>
        <w:autoSpaceDE w:val="0"/>
        <w:autoSpaceDN w:val="0"/>
        <w:adjustRightInd w:val="0"/>
        <w:spacing w:after="0" w:line="240" w:lineRule="auto"/>
        <w:ind w:left="0"/>
        <w:rPr>
          <w:rFonts w:ascii="Book Antiqua" w:hAnsi="Book Antiqua" w:cs="Times New Roman"/>
          <w:b/>
          <w:bCs/>
          <w:color w:val="000000" w:themeColor="text1"/>
          <w:sz w:val="18"/>
          <w:szCs w:val="24"/>
        </w:rPr>
      </w:pPr>
    </w:p>
    <w:p w:rsidR="00D74A8E" w:rsidRPr="00816B6C" w:rsidRDefault="00D74A8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National Law University Odisha, Cuttack was established by Act-IV of 2008 by the Odisha State Legislature. It is offering five year integrated programme of B.A. LL.B (Honours), B.B.A LL.B (Honours), LL.M and Ph.D programmes. It has a campus of 50 acres bound by the scenic beauty of the river Mahanadi in the South and Kathjodi in the North. The Chancellor of the University is the Chief Justice of Orissa High Court and the Visitor of the University is the Chief Justice of India or his nominee Judge of the Supreme Court. </w:t>
      </w:r>
    </w:p>
    <w:p w:rsidR="00F56531" w:rsidRPr="00816B6C" w:rsidRDefault="00F56531"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230EA5" w:rsidRPr="00816B6C" w:rsidRDefault="00230EA5"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NLUO encourages </w:t>
      </w:r>
      <w:r w:rsidR="0075225E" w:rsidRPr="00816B6C">
        <w:rPr>
          <w:rFonts w:ascii="Book Antiqua" w:hAnsi="Book Antiqua" w:cs="Times New Roman"/>
          <w:color w:val="000000" w:themeColor="text1"/>
          <w:sz w:val="24"/>
          <w:szCs w:val="24"/>
        </w:rPr>
        <w:t>quality research and scholars</w:t>
      </w:r>
      <w:r w:rsidR="00000C72" w:rsidRPr="00816B6C">
        <w:rPr>
          <w:rFonts w:ascii="Book Antiqua" w:hAnsi="Book Antiqua" w:cs="Times New Roman"/>
          <w:color w:val="000000" w:themeColor="text1"/>
          <w:sz w:val="24"/>
          <w:szCs w:val="24"/>
        </w:rPr>
        <w:t>hip</w:t>
      </w:r>
      <w:r w:rsidR="0075225E" w:rsidRPr="00816B6C">
        <w:rPr>
          <w:rFonts w:ascii="Book Antiqua" w:hAnsi="Book Antiqua" w:cs="Times New Roman"/>
          <w:color w:val="000000" w:themeColor="text1"/>
          <w:sz w:val="24"/>
          <w:szCs w:val="24"/>
        </w:rPr>
        <w:t xml:space="preserve"> in contemporary areas in both theoretical and practical research with a holistic prospective.   </w:t>
      </w:r>
    </w:p>
    <w:p w:rsidR="00862132" w:rsidRPr="00EA5EF0" w:rsidRDefault="00862132" w:rsidP="00EA5EF0">
      <w:pPr>
        <w:autoSpaceDE w:val="0"/>
        <w:autoSpaceDN w:val="0"/>
        <w:adjustRightInd w:val="0"/>
        <w:spacing w:after="0" w:line="240" w:lineRule="auto"/>
        <w:jc w:val="both"/>
        <w:rPr>
          <w:rFonts w:ascii="Book Antiqua" w:hAnsi="Book Antiqua" w:cs="Times New Roman"/>
          <w:color w:val="000000" w:themeColor="text1"/>
          <w:sz w:val="18"/>
          <w:szCs w:val="24"/>
        </w:rPr>
      </w:pPr>
    </w:p>
    <w:p w:rsidR="009A350C" w:rsidRPr="00816B6C" w:rsidRDefault="009A350C" w:rsidP="00EA5EF0">
      <w:pPr>
        <w:autoSpaceDE w:val="0"/>
        <w:autoSpaceDN w:val="0"/>
        <w:adjustRightInd w:val="0"/>
        <w:spacing w:after="0" w:line="240" w:lineRule="auto"/>
        <w:jc w:val="both"/>
        <w:rPr>
          <w:rFonts w:ascii="Book Antiqua" w:hAnsi="Book Antiqua" w:cs="Times New Roman"/>
          <w:b/>
          <w:bCs/>
          <w:color w:val="000000" w:themeColor="text1"/>
          <w:sz w:val="24"/>
          <w:szCs w:val="24"/>
        </w:rPr>
      </w:pPr>
    </w:p>
    <w:p w:rsidR="001A48C8" w:rsidRPr="00EA5EF0" w:rsidRDefault="00A34BE2" w:rsidP="00EA5EF0">
      <w:pPr>
        <w:autoSpaceDE w:val="0"/>
        <w:autoSpaceDN w:val="0"/>
        <w:adjustRightInd w:val="0"/>
        <w:spacing w:after="0" w:line="240" w:lineRule="auto"/>
        <w:jc w:val="both"/>
        <w:rPr>
          <w:rFonts w:ascii="Book Antiqua" w:hAnsi="Book Antiqua" w:cs="Times New Roman"/>
          <w:b/>
          <w:bCs/>
          <w:color w:val="000000" w:themeColor="text1"/>
          <w:sz w:val="24"/>
          <w:szCs w:val="24"/>
          <w:u w:val="single"/>
        </w:rPr>
      </w:pPr>
      <w:r w:rsidRPr="00EA5EF0">
        <w:rPr>
          <w:rFonts w:ascii="Book Antiqua" w:hAnsi="Book Antiqua" w:cs="Times New Roman"/>
          <w:b/>
          <w:bCs/>
          <w:color w:val="000000" w:themeColor="text1"/>
          <w:sz w:val="24"/>
          <w:szCs w:val="24"/>
          <w:u w:val="single"/>
        </w:rPr>
        <w:t>Eligibility Criteria</w:t>
      </w:r>
    </w:p>
    <w:p w:rsidR="00A34BE2" w:rsidRPr="00EA5EF0" w:rsidRDefault="00A34BE2" w:rsidP="00EA5EF0">
      <w:pPr>
        <w:autoSpaceDE w:val="0"/>
        <w:autoSpaceDN w:val="0"/>
        <w:adjustRightInd w:val="0"/>
        <w:spacing w:after="0" w:line="240" w:lineRule="auto"/>
        <w:jc w:val="both"/>
        <w:rPr>
          <w:rFonts w:ascii="Book Antiqua" w:hAnsi="Book Antiqua" w:cs="Times New Roman"/>
          <w:b/>
          <w:bCs/>
          <w:color w:val="000000" w:themeColor="text1"/>
          <w:sz w:val="24"/>
          <w:szCs w:val="24"/>
        </w:rPr>
      </w:pPr>
      <w:r w:rsidRPr="00816B6C">
        <w:rPr>
          <w:rFonts w:ascii="Book Antiqua" w:hAnsi="Book Antiqua" w:cs="Times New Roman"/>
          <w:b/>
          <w:bCs/>
          <w:color w:val="000000" w:themeColor="text1"/>
          <w:sz w:val="24"/>
          <w:szCs w:val="24"/>
        </w:rPr>
        <w:t xml:space="preserve"> </w:t>
      </w:r>
    </w:p>
    <w:p w:rsidR="00A34BE2" w:rsidRPr="00816B6C" w:rsidRDefault="00A34BE2" w:rsidP="00EA5EF0">
      <w:pPr>
        <w:pStyle w:val="ListParagraph"/>
        <w:numPr>
          <w:ilvl w:val="0"/>
          <w:numId w:val="9"/>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An applicant seeking admission to Ph.D. programme must have Master’s Degree in Law from any recognised University securing not less than 55% marks or its equivalent in grade; or</w:t>
      </w:r>
    </w:p>
    <w:p w:rsidR="00A34BE2" w:rsidRPr="00816B6C" w:rsidRDefault="00A34BE2" w:rsidP="00EA5EF0">
      <w:pPr>
        <w:pStyle w:val="ListParagraph"/>
        <w:numPr>
          <w:ilvl w:val="0"/>
          <w:numId w:val="9"/>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Degree in Law and a Master’s Degree in Social Science or Humanities, Management Studies or Sciences from any recognised University with not less than 55% marks or its equivalent grade; or</w:t>
      </w:r>
    </w:p>
    <w:p w:rsidR="00A34BE2" w:rsidRPr="00816B6C" w:rsidRDefault="00A34BE2" w:rsidP="00EA5EF0">
      <w:pPr>
        <w:pStyle w:val="ListParagraph"/>
        <w:numPr>
          <w:ilvl w:val="0"/>
          <w:numId w:val="9"/>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Obtained a Master’s degree in Social Sciences, Humanities or Management Studies from any recognised University with 55% marks and have had at least two years of teaching experience or Ph.D. in any discipline.</w:t>
      </w:r>
    </w:p>
    <w:p w:rsidR="00A34BE2" w:rsidRPr="00816B6C" w:rsidRDefault="00A34BE2" w:rsidP="00EA5EF0">
      <w:pPr>
        <w:pStyle w:val="ListParagraph"/>
        <w:numPr>
          <w:ilvl w:val="0"/>
          <w:numId w:val="9"/>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In case of candidates belonging to SC/ST/OBC (non creamy layer) and differently abled candidates a relaxation of 5% marks from 55% to 50% or an equivalent relaxation of grade shall be done.</w:t>
      </w:r>
    </w:p>
    <w:p w:rsidR="00B1185C" w:rsidRPr="00816B6C" w:rsidRDefault="00B1185C" w:rsidP="00EA5EF0">
      <w:pPr>
        <w:jc w:val="both"/>
        <w:rPr>
          <w:rFonts w:ascii="Book Antiqua" w:hAnsi="Book Antiqua"/>
          <w:b/>
          <w:color w:val="000000" w:themeColor="text1"/>
          <w:sz w:val="24"/>
          <w:szCs w:val="24"/>
        </w:rPr>
      </w:pPr>
      <w:r w:rsidRPr="00EA5EF0">
        <w:rPr>
          <w:rFonts w:ascii="Book Antiqua" w:hAnsi="Book Antiqua"/>
          <w:b/>
          <w:color w:val="000000" w:themeColor="text1"/>
          <w:sz w:val="24"/>
          <w:szCs w:val="24"/>
          <w:u w:val="single"/>
        </w:rPr>
        <w:t>Categories of Enrolment:</w:t>
      </w:r>
      <w:r w:rsidRPr="00816B6C">
        <w:rPr>
          <w:rFonts w:ascii="Book Antiqua" w:hAnsi="Book Antiqua"/>
          <w:b/>
          <w:color w:val="000000" w:themeColor="text1"/>
          <w:sz w:val="24"/>
          <w:szCs w:val="24"/>
        </w:rPr>
        <w:t xml:space="preserve"> </w:t>
      </w:r>
      <w:r w:rsidRPr="00816B6C">
        <w:rPr>
          <w:rFonts w:ascii="Book Antiqua" w:hAnsi="Book Antiqua"/>
          <w:color w:val="000000" w:themeColor="text1"/>
          <w:sz w:val="24"/>
          <w:szCs w:val="24"/>
        </w:rPr>
        <w:t>Candidates wishing to obtain Ph.D. degree from NLUO may apply as a full time or part time candidate. A candidate who has been enrolled as a full time candidate may later change as a part time candidate. Such a change shall not in any way affect the work already done by the candidate and the time period spent for the degree to the prejudice of the candidate.</w:t>
      </w:r>
    </w:p>
    <w:p w:rsidR="00EA5EF0" w:rsidRDefault="00EA5EF0" w:rsidP="00EA5EF0">
      <w:pPr>
        <w:jc w:val="both"/>
        <w:rPr>
          <w:rFonts w:ascii="Book Antiqua" w:hAnsi="Book Antiqua"/>
          <w:b/>
          <w:color w:val="000000" w:themeColor="text1"/>
          <w:sz w:val="24"/>
          <w:szCs w:val="24"/>
        </w:rPr>
      </w:pPr>
    </w:p>
    <w:p w:rsidR="00EA5EF0" w:rsidRDefault="00EA5EF0" w:rsidP="00EA5EF0">
      <w:pPr>
        <w:jc w:val="both"/>
        <w:rPr>
          <w:rFonts w:ascii="Book Antiqua" w:hAnsi="Book Antiqua"/>
          <w:b/>
          <w:color w:val="000000" w:themeColor="text1"/>
          <w:sz w:val="24"/>
          <w:szCs w:val="24"/>
        </w:rPr>
      </w:pPr>
    </w:p>
    <w:p w:rsidR="00B1185C" w:rsidRPr="00816B6C" w:rsidRDefault="00B1185C" w:rsidP="00EA5EF0">
      <w:pPr>
        <w:jc w:val="both"/>
        <w:rPr>
          <w:rFonts w:ascii="Book Antiqua" w:hAnsi="Book Antiqua"/>
          <w:color w:val="000000" w:themeColor="text1"/>
          <w:sz w:val="24"/>
          <w:szCs w:val="24"/>
        </w:rPr>
      </w:pPr>
      <w:r w:rsidRPr="00EA5EF0">
        <w:rPr>
          <w:rFonts w:ascii="Book Antiqua" w:hAnsi="Book Antiqua"/>
          <w:b/>
          <w:color w:val="000000" w:themeColor="text1"/>
          <w:sz w:val="24"/>
          <w:szCs w:val="24"/>
          <w:u w:val="single"/>
        </w:rPr>
        <w:t>Full Time Enrolment:</w:t>
      </w:r>
      <w:r w:rsidRPr="00816B6C">
        <w:rPr>
          <w:rFonts w:ascii="Book Antiqua" w:hAnsi="Book Antiqua"/>
          <w:b/>
          <w:color w:val="000000" w:themeColor="text1"/>
          <w:sz w:val="24"/>
          <w:szCs w:val="24"/>
        </w:rPr>
        <w:t xml:space="preserve"> </w:t>
      </w:r>
      <w:r w:rsidRPr="00816B6C">
        <w:rPr>
          <w:rFonts w:ascii="Book Antiqua" w:hAnsi="Book Antiqua"/>
          <w:color w:val="000000" w:themeColor="text1"/>
          <w:sz w:val="24"/>
          <w:szCs w:val="24"/>
        </w:rPr>
        <w:t xml:space="preserve">The candidate enrolled for full-time Ph.D. programme shall put in residence in the University for a minimum period of 28 months spread over 3 years. 3 years is the minimum required period for completion of the Ph.D. work for the award of degree. </w:t>
      </w:r>
    </w:p>
    <w:p w:rsidR="00B1185C" w:rsidRPr="00816B6C" w:rsidRDefault="00B1185C" w:rsidP="00EA5EF0">
      <w:pPr>
        <w:pStyle w:val="ListParagraph"/>
        <w:numPr>
          <w:ilvl w:val="0"/>
          <w:numId w:val="13"/>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Such candidates may be paid stipends as decided and fixed by the University from time to time.</w:t>
      </w:r>
      <w:r w:rsidR="009A350C" w:rsidRPr="00816B6C">
        <w:rPr>
          <w:rFonts w:ascii="Book Antiqua" w:hAnsi="Book Antiqua"/>
          <w:color w:val="000000" w:themeColor="text1"/>
          <w:sz w:val="24"/>
          <w:szCs w:val="24"/>
        </w:rPr>
        <w:t>(Currently University pays Rs. 15000/- per month)</w:t>
      </w:r>
    </w:p>
    <w:p w:rsidR="00B1185C" w:rsidRPr="00816B6C" w:rsidRDefault="00B1185C" w:rsidP="00EA5EF0">
      <w:pPr>
        <w:pStyle w:val="ListParagraph"/>
        <w:numPr>
          <w:ilvl w:val="0"/>
          <w:numId w:val="13"/>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Full time candidates shall mark their attendance with the Chairperson, Academic Coordination Committee in a Register duly maintained by it</w:t>
      </w:r>
    </w:p>
    <w:p w:rsidR="00B1185C" w:rsidRPr="00816B6C" w:rsidRDefault="00B1185C" w:rsidP="00EA5EF0">
      <w:pPr>
        <w:pStyle w:val="ListParagraph"/>
        <w:numPr>
          <w:ilvl w:val="0"/>
          <w:numId w:val="13"/>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Full time candidates who are paid stipend shall assist in academic work in the University as entrusted to them from time to time.</w:t>
      </w:r>
    </w:p>
    <w:p w:rsidR="00B1185C" w:rsidRPr="00816B6C" w:rsidRDefault="00B1185C" w:rsidP="00EA5EF0">
      <w:pPr>
        <w:pStyle w:val="ListParagraph"/>
        <w:numPr>
          <w:ilvl w:val="0"/>
          <w:numId w:val="13"/>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 xml:space="preserve">Full time candidates shall submit their Ph.D. thesis within a maximum period of 6 years. </w:t>
      </w:r>
    </w:p>
    <w:p w:rsidR="00B1185C" w:rsidRPr="00816B6C" w:rsidRDefault="00B1185C" w:rsidP="00EA5EF0">
      <w:pPr>
        <w:jc w:val="both"/>
        <w:rPr>
          <w:rFonts w:ascii="Book Antiqua" w:hAnsi="Book Antiqua"/>
          <w:color w:val="000000" w:themeColor="text1"/>
          <w:sz w:val="24"/>
          <w:szCs w:val="24"/>
        </w:rPr>
      </w:pPr>
      <w:r w:rsidRPr="00EA5EF0">
        <w:rPr>
          <w:rFonts w:ascii="Book Antiqua" w:hAnsi="Book Antiqua"/>
          <w:b/>
          <w:color w:val="000000" w:themeColor="text1"/>
          <w:sz w:val="24"/>
          <w:szCs w:val="24"/>
          <w:u w:val="single"/>
        </w:rPr>
        <w:t>Part Time Enrolment:</w:t>
      </w:r>
      <w:r w:rsidRPr="00816B6C">
        <w:rPr>
          <w:rFonts w:ascii="Book Antiqua" w:hAnsi="Book Antiqua"/>
          <w:b/>
          <w:color w:val="000000" w:themeColor="text1"/>
          <w:sz w:val="24"/>
          <w:szCs w:val="24"/>
        </w:rPr>
        <w:t xml:space="preserve"> </w:t>
      </w:r>
      <w:r w:rsidRPr="00816B6C">
        <w:rPr>
          <w:rFonts w:ascii="Book Antiqua" w:hAnsi="Book Antiqua"/>
          <w:color w:val="000000" w:themeColor="text1"/>
          <w:sz w:val="24"/>
          <w:szCs w:val="24"/>
        </w:rPr>
        <w:t xml:space="preserve">The candidate enrolled for part time Ph.D. programme shall put in residence in the University for a minimum period of 28 months spread over the period between the registration as a Ph.D. scholar and submission of the thesis. </w:t>
      </w:r>
    </w:p>
    <w:p w:rsidR="00B1185C" w:rsidRPr="00816B6C" w:rsidRDefault="00B1185C" w:rsidP="00EA5EF0">
      <w:pPr>
        <w:pStyle w:val="ListParagraph"/>
        <w:numPr>
          <w:ilvl w:val="0"/>
          <w:numId w:val="14"/>
        </w:numPr>
        <w:ind w:left="284" w:hanging="284"/>
        <w:jc w:val="both"/>
        <w:rPr>
          <w:rFonts w:ascii="Book Antiqua" w:hAnsi="Book Antiqua"/>
          <w:b/>
          <w:color w:val="000000" w:themeColor="text1"/>
          <w:sz w:val="24"/>
          <w:szCs w:val="24"/>
        </w:rPr>
      </w:pPr>
      <w:r w:rsidRPr="00816B6C">
        <w:rPr>
          <w:rFonts w:ascii="Book Antiqua" w:hAnsi="Book Antiqua"/>
          <w:color w:val="000000" w:themeColor="text1"/>
          <w:sz w:val="24"/>
          <w:szCs w:val="24"/>
        </w:rPr>
        <w:t xml:space="preserve">Part time candidates shall submit their Ph.D. thesis within a maximum period of six years. </w:t>
      </w:r>
    </w:p>
    <w:p w:rsidR="00871D04" w:rsidRPr="00816B6C" w:rsidRDefault="00681632" w:rsidP="00EA5EF0">
      <w:pPr>
        <w:autoSpaceDE w:val="0"/>
        <w:autoSpaceDN w:val="0"/>
        <w:adjustRightInd w:val="0"/>
        <w:spacing w:after="0" w:line="240" w:lineRule="auto"/>
        <w:jc w:val="both"/>
        <w:rPr>
          <w:rFonts w:ascii="Book Antiqua" w:hAnsi="Book Antiqua" w:cs="Times New Roman"/>
          <w:b/>
          <w:color w:val="000000" w:themeColor="text1"/>
          <w:sz w:val="24"/>
          <w:szCs w:val="24"/>
          <w:u w:val="single"/>
        </w:rPr>
      </w:pPr>
      <w:r w:rsidRPr="00816B6C">
        <w:rPr>
          <w:rFonts w:ascii="Book Antiqua" w:hAnsi="Book Antiqua" w:cs="Times New Roman"/>
          <w:b/>
          <w:color w:val="000000" w:themeColor="text1"/>
          <w:sz w:val="24"/>
          <w:szCs w:val="24"/>
          <w:u w:val="single"/>
        </w:rPr>
        <w:t xml:space="preserve">Reservation Policy </w:t>
      </w:r>
    </w:p>
    <w:p w:rsidR="00871D04" w:rsidRPr="00816B6C" w:rsidRDefault="00871D04" w:rsidP="00EA5EF0">
      <w:pPr>
        <w:autoSpaceDE w:val="0"/>
        <w:autoSpaceDN w:val="0"/>
        <w:adjustRightInd w:val="0"/>
        <w:spacing w:after="0" w:line="240" w:lineRule="auto"/>
        <w:jc w:val="both"/>
        <w:rPr>
          <w:rFonts w:ascii="Book Antiqua" w:hAnsi="Book Antiqua" w:cs="Times New Roman"/>
          <w:b/>
          <w:color w:val="000000" w:themeColor="text1"/>
          <w:sz w:val="24"/>
          <w:szCs w:val="24"/>
          <w:u w:val="single"/>
        </w:rPr>
      </w:pPr>
    </w:p>
    <w:p w:rsidR="00FE1E48" w:rsidRPr="00816B6C" w:rsidRDefault="00705FD9"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NLUO will follow all mandatory provisions in the reservation policy of the Government of India. </w:t>
      </w:r>
      <w:r w:rsidR="002A3E8E" w:rsidRPr="00816B6C">
        <w:rPr>
          <w:rFonts w:ascii="Book Antiqua" w:hAnsi="Book Antiqua" w:cs="Times New Roman"/>
          <w:color w:val="000000" w:themeColor="text1"/>
          <w:sz w:val="24"/>
          <w:szCs w:val="24"/>
        </w:rPr>
        <w:t xml:space="preserve">Admission to Ph.D (Full-time &amp; Part-time) will be made purely on the basis of </w:t>
      </w:r>
      <w:r w:rsidR="00BA5C0C" w:rsidRPr="00816B6C">
        <w:rPr>
          <w:rFonts w:ascii="Book Antiqua" w:hAnsi="Book Antiqua" w:cs="Times New Roman"/>
          <w:color w:val="000000" w:themeColor="text1"/>
          <w:sz w:val="24"/>
          <w:szCs w:val="24"/>
        </w:rPr>
        <w:t xml:space="preserve">merit following the prescribed </w:t>
      </w:r>
      <w:r w:rsidR="004A62DC" w:rsidRPr="00816B6C">
        <w:rPr>
          <w:rFonts w:ascii="Book Antiqua" w:hAnsi="Book Antiqua" w:cs="Times New Roman"/>
          <w:color w:val="000000" w:themeColor="text1"/>
          <w:sz w:val="24"/>
          <w:szCs w:val="24"/>
        </w:rPr>
        <w:t xml:space="preserve">criteria of the University. </w:t>
      </w:r>
    </w:p>
    <w:p w:rsidR="00FE1E48" w:rsidRPr="00816B6C" w:rsidRDefault="00FE1E48"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871D04" w:rsidRPr="00816B6C" w:rsidRDefault="00CF0F73" w:rsidP="00EA5EF0">
      <w:pPr>
        <w:autoSpaceDE w:val="0"/>
        <w:autoSpaceDN w:val="0"/>
        <w:adjustRightInd w:val="0"/>
        <w:spacing w:after="0" w:line="240" w:lineRule="auto"/>
        <w:jc w:val="both"/>
        <w:rPr>
          <w:rFonts w:ascii="Book Antiqua" w:hAnsi="Book Antiqua" w:cs="Times New Roman"/>
          <w:b/>
          <w:color w:val="000000" w:themeColor="text1"/>
          <w:sz w:val="24"/>
          <w:szCs w:val="24"/>
          <w:u w:val="single"/>
        </w:rPr>
      </w:pPr>
      <w:r w:rsidRPr="00816B6C">
        <w:rPr>
          <w:rFonts w:ascii="Book Antiqua" w:hAnsi="Book Antiqua" w:cs="Times New Roman"/>
          <w:color w:val="000000" w:themeColor="text1"/>
          <w:sz w:val="24"/>
          <w:szCs w:val="24"/>
        </w:rPr>
        <w:t>T</w:t>
      </w:r>
      <w:r w:rsidR="00BA1641" w:rsidRPr="00816B6C">
        <w:rPr>
          <w:rFonts w:ascii="Book Antiqua" w:hAnsi="Book Antiqua" w:cs="Times New Roman"/>
          <w:color w:val="000000" w:themeColor="text1"/>
          <w:sz w:val="24"/>
          <w:szCs w:val="24"/>
        </w:rPr>
        <w:t xml:space="preserve">he mode of </w:t>
      </w:r>
      <w:r w:rsidR="005F11A9" w:rsidRPr="00816B6C">
        <w:rPr>
          <w:rFonts w:ascii="Book Antiqua" w:hAnsi="Book Antiqua" w:cs="Times New Roman"/>
          <w:color w:val="000000" w:themeColor="text1"/>
          <w:sz w:val="24"/>
          <w:szCs w:val="24"/>
        </w:rPr>
        <w:t>selection</w:t>
      </w:r>
      <w:r w:rsidR="00BA1641" w:rsidRPr="00816B6C">
        <w:rPr>
          <w:rFonts w:ascii="Book Antiqua" w:hAnsi="Book Antiqua" w:cs="Times New Roman"/>
          <w:color w:val="000000" w:themeColor="text1"/>
          <w:sz w:val="24"/>
          <w:szCs w:val="24"/>
        </w:rPr>
        <w:t xml:space="preserve"> of candidates will be as under: </w:t>
      </w:r>
      <w:r w:rsidR="00BA5C0C" w:rsidRPr="00816B6C">
        <w:rPr>
          <w:rFonts w:ascii="Book Antiqua" w:hAnsi="Book Antiqua" w:cs="Times New Roman"/>
          <w:color w:val="000000" w:themeColor="text1"/>
          <w:sz w:val="24"/>
          <w:szCs w:val="24"/>
        </w:rPr>
        <w:t xml:space="preserve"> </w:t>
      </w:r>
      <w:r w:rsidR="00871D04" w:rsidRPr="00816B6C">
        <w:rPr>
          <w:rFonts w:ascii="Book Antiqua" w:hAnsi="Book Antiqua" w:cs="Times New Roman"/>
          <w:b/>
          <w:color w:val="000000" w:themeColor="text1"/>
          <w:sz w:val="24"/>
          <w:szCs w:val="24"/>
          <w:u w:val="single"/>
        </w:rPr>
        <w:t xml:space="preserve"> </w:t>
      </w:r>
    </w:p>
    <w:p w:rsidR="002C7776" w:rsidRPr="00816B6C" w:rsidRDefault="002C7776" w:rsidP="00EA5EF0">
      <w:pPr>
        <w:autoSpaceDE w:val="0"/>
        <w:autoSpaceDN w:val="0"/>
        <w:adjustRightInd w:val="0"/>
        <w:spacing w:after="0" w:line="240" w:lineRule="auto"/>
        <w:jc w:val="both"/>
        <w:rPr>
          <w:rFonts w:ascii="Book Antiqua" w:hAnsi="Book Antiqua" w:cs="Times New Roman"/>
          <w:b/>
          <w:color w:val="000000" w:themeColor="text1"/>
          <w:sz w:val="24"/>
          <w:szCs w:val="24"/>
        </w:rPr>
      </w:pPr>
    </w:p>
    <w:p w:rsidR="00C03E40" w:rsidRPr="00EB1EE8" w:rsidRDefault="00C03E40" w:rsidP="00EA5EF0">
      <w:pPr>
        <w:jc w:val="both"/>
        <w:rPr>
          <w:rFonts w:ascii="Book Antiqua" w:hAnsi="Book Antiqua"/>
          <w:color w:val="000000" w:themeColor="text1"/>
          <w:sz w:val="24"/>
          <w:szCs w:val="24"/>
          <w:u w:val="single"/>
        </w:rPr>
      </w:pPr>
      <w:r w:rsidRPr="00EB1EE8">
        <w:rPr>
          <w:rFonts w:ascii="Book Antiqua" w:hAnsi="Book Antiqua"/>
          <w:b/>
          <w:color w:val="000000" w:themeColor="text1"/>
          <w:sz w:val="24"/>
          <w:szCs w:val="24"/>
          <w:u w:val="single"/>
        </w:rPr>
        <w:t xml:space="preserve">Admission Procedure and Admission Test: </w:t>
      </w:r>
    </w:p>
    <w:p w:rsidR="00EA5EF0"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Eligible candidates may apply in the full time or part time categories in the prescribed format published on the University website after payment of application fees as determined by the University from time to time</w:t>
      </w:r>
      <w:r w:rsidR="00EA5EF0">
        <w:rPr>
          <w:rFonts w:ascii="Book Antiqua" w:hAnsi="Book Antiqua"/>
          <w:color w:val="000000" w:themeColor="text1"/>
          <w:sz w:val="24"/>
          <w:szCs w:val="24"/>
        </w:rPr>
        <w:t>.</w:t>
      </w:r>
    </w:p>
    <w:p w:rsidR="00EA5EF0" w:rsidRDefault="00EA5EF0" w:rsidP="00EA5EF0">
      <w:pPr>
        <w:pStyle w:val="ListParagraph"/>
        <w:ind w:left="284" w:hanging="284"/>
        <w:jc w:val="both"/>
        <w:rPr>
          <w:rFonts w:ascii="Book Antiqua" w:hAnsi="Book Antiqua"/>
          <w:color w:val="000000" w:themeColor="text1"/>
          <w:sz w:val="24"/>
          <w:szCs w:val="24"/>
        </w:rPr>
      </w:pPr>
    </w:p>
    <w:p w:rsidR="00EA5EF0" w:rsidRPr="00EA5EF0" w:rsidRDefault="00EF11DD" w:rsidP="00EA5EF0">
      <w:pPr>
        <w:pStyle w:val="ListParagraph"/>
        <w:ind w:left="284" w:hanging="284"/>
        <w:jc w:val="both"/>
        <w:rPr>
          <w:rFonts w:ascii="Book Antiqua" w:hAnsi="Book Antiqua"/>
          <w:color w:val="000000" w:themeColor="text1"/>
          <w:sz w:val="24"/>
          <w:szCs w:val="24"/>
        </w:rPr>
      </w:pPr>
      <w:r>
        <w:rPr>
          <w:rFonts w:ascii="Book Antiqua" w:hAnsi="Book Antiqua"/>
          <w:color w:val="000000" w:themeColor="text1"/>
          <w:sz w:val="24"/>
          <w:szCs w:val="24"/>
        </w:rPr>
        <w:tab/>
      </w:r>
      <w:r w:rsidR="00EA5EF0" w:rsidRPr="00EA5EF0">
        <w:rPr>
          <w:rFonts w:ascii="Book Antiqua" w:hAnsi="Book Antiqua"/>
          <w:color w:val="000000" w:themeColor="text1"/>
          <w:sz w:val="24"/>
          <w:szCs w:val="24"/>
        </w:rPr>
        <w:t xml:space="preserve">Submitted application forms will to be screened, and candidates found eligible will be required to appear for an entrance examination on </w:t>
      </w:r>
      <w:r w:rsidR="00EA5EF0" w:rsidRPr="00EF11DD">
        <w:rPr>
          <w:rFonts w:ascii="Book Antiqua" w:hAnsi="Book Antiqua"/>
          <w:b/>
          <w:color w:val="000000" w:themeColor="text1"/>
          <w:sz w:val="24"/>
          <w:szCs w:val="24"/>
        </w:rPr>
        <w:t>Sunday, July 01, 2018</w:t>
      </w:r>
      <w:r w:rsidR="00EA5EF0" w:rsidRPr="00EA5EF0">
        <w:rPr>
          <w:rFonts w:ascii="Book Antiqua" w:hAnsi="Book Antiqua"/>
          <w:color w:val="000000" w:themeColor="text1"/>
          <w:sz w:val="24"/>
          <w:szCs w:val="24"/>
        </w:rPr>
        <w:t xml:space="preserve"> in NLUO campus only. </w:t>
      </w:r>
    </w:p>
    <w:p w:rsidR="00EA5EF0" w:rsidRPr="00816B6C" w:rsidRDefault="00EA5EF0" w:rsidP="00EA5EF0">
      <w:pPr>
        <w:pStyle w:val="ListParagraph"/>
        <w:ind w:left="284" w:hanging="284"/>
        <w:jc w:val="both"/>
        <w:rPr>
          <w:rFonts w:ascii="Book Antiqua" w:hAnsi="Book Antiqua"/>
          <w:color w:val="000000" w:themeColor="text1"/>
          <w:sz w:val="24"/>
          <w:szCs w:val="24"/>
        </w:rPr>
      </w:pPr>
    </w:p>
    <w:p w:rsidR="00C03E40" w:rsidRPr="00816B6C"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 xml:space="preserve">Along with the application the candidate shall submit (a) An outline of the scheme of research intended for the thesis; (b) Chapter wise synopsis of the proposed work in about 2000 words; (c) A certificate from the institution concerned testifying length of service, wherever required; (d) an attested photocopy of LL.M., M.Phil, M.A., M.Sc., M.Com, M.B.A. Degrees whichever is </w:t>
      </w:r>
      <w:r w:rsidRPr="00816B6C">
        <w:rPr>
          <w:rFonts w:ascii="Book Antiqua" w:hAnsi="Book Antiqua"/>
          <w:color w:val="000000" w:themeColor="text1"/>
          <w:sz w:val="24"/>
          <w:szCs w:val="24"/>
        </w:rPr>
        <w:lastRenderedPageBreak/>
        <w:t xml:space="preserve">applicable, alongwith marksheet, and (e) One set of published papers, monographs, articles and books if any. </w:t>
      </w:r>
    </w:p>
    <w:p w:rsidR="00C03E40" w:rsidRPr="00816B6C"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 xml:space="preserve">The University shall conduct a Research Entrance Test (NLUORET) for the candidates who have applied for the admission in Ph.D. program in NLUO. </w:t>
      </w:r>
    </w:p>
    <w:p w:rsidR="00C03E40" w:rsidRPr="00816B6C"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The NLUORET shall be of 2 hours duration, carrying 200 marks based on multiple choice questions and questions requiring descriptive answers. Questions shall be from Research Methodology and Law.</w:t>
      </w:r>
    </w:p>
    <w:p w:rsidR="00C03E40" w:rsidRPr="00816B6C"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 xml:space="preserve">Provided a candidate who has passed NET/JRF exam conducted by the UGC or has a Ph.D. or M.Phil degree in any discipline mentioned in Rule 2 above need not appear for the entrance test of 200 marks. Such candidate may directly come for the presentation of the Research proposal before the Doctoral Committee as given in Rule 4.5. </w:t>
      </w:r>
    </w:p>
    <w:p w:rsidR="00C03E40" w:rsidRPr="00816B6C"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 xml:space="preserve">Candidates who secure minimum of 50% marks in the entrance test may be called for presentation of Research Proposal before the Doctoral Committee consisting of internal and external experts constituted by the Vice Chancellor. </w:t>
      </w:r>
    </w:p>
    <w:p w:rsidR="00C03E40" w:rsidRPr="00816B6C"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Provided, notwithstanding anything above for candidates who are not from law field would be selected on the basis of combined result of entrance test and presentation before the Doctoral Committee.</w:t>
      </w:r>
    </w:p>
    <w:p w:rsidR="00C03E40" w:rsidRPr="00816B6C"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 xml:space="preserve">If the Doctoral Committee finds a candidate suitable for pursuing Ph.D. Degree Programme, the candidate shall be allowed to register for the Ph.D. program on the payment of prescribed fee. </w:t>
      </w:r>
    </w:p>
    <w:p w:rsidR="00C03E40"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NLUO Ph.D. admission test, course work and Ph.D. thesis shall be in English language only.</w:t>
      </w:r>
    </w:p>
    <w:p w:rsidR="00C03E40" w:rsidRPr="00816B6C" w:rsidRDefault="00C03E40" w:rsidP="00EA5EF0">
      <w:pPr>
        <w:pStyle w:val="ListParagraph"/>
        <w:numPr>
          <w:ilvl w:val="0"/>
          <w:numId w:val="12"/>
        </w:numPr>
        <w:ind w:left="284" w:hanging="284"/>
        <w:jc w:val="both"/>
        <w:rPr>
          <w:rFonts w:ascii="Book Antiqua" w:hAnsi="Book Antiqua"/>
          <w:color w:val="000000" w:themeColor="text1"/>
          <w:sz w:val="24"/>
          <w:szCs w:val="24"/>
        </w:rPr>
      </w:pPr>
      <w:r w:rsidRPr="00816B6C">
        <w:rPr>
          <w:rFonts w:ascii="Book Antiqua" w:hAnsi="Book Antiqua"/>
          <w:color w:val="000000" w:themeColor="text1"/>
          <w:sz w:val="24"/>
          <w:szCs w:val="24"/>
        </w:rPr>
        <w:t xml:space="preserve">In case a research scholar of another University relocates and has obtained fresh admission in NLUO, the research done by such candidate in the previous institution if approved by the Doctoral Committee at the time of presentation of the Research Proposal can be transferred and research on the same topic can be continued in NLUO provided due acknowledgment shall be given to the earlier guide. </w:t>
      </w:r>
    </w:p>
    <w:p w:rsidR="00D61E0B" w:rsidRPr="00816B6C" w:rsidRDefault="00D61E0B" w:rsidP="00EA5EF0">
      <w:pPr>
        <w:autoSpaceDE w:val="0"/>
        <w:autoSpaceDN w:val="0"/>
        <w:adjustRightInd w:val="0"/>
        <w:spacing w:after="0" w:line="240" w:lineRule="auto"/>
        <w:jc w:val="both"/>
        <w:rPr>
          <w:rFonts w:ascii="Book Antiqua" w:hAnsi="Book Antiqua" w:cs="Times New Roman"/>
          <w:b/>
          <w:color w:val="000000" w:themeColor="text1"/>
          <w:sz w:val="24"/>
          <w:szCs w:val="24"/>
          <w:u w:val="single"/>
        </w:rPr>
      </w:pPr>
      <w:r w:rsidRPr="00816B6C">
        <w:rPr>
          <w:rFonts w:ascii="Book Antiqua" w:hAnsi="Book Antiqua" w:cs="Times New Roman"/>
          <w:b/>
          <w:color w:val="000000" w:themeColor="text1"/>
          <w:sz w:val="24"/>
          <w:szCs w:val="24"/>
          <w:u w:val="single"/>
        </w:rPr>
        <w:t xml:space="preserve">No of Seats </w:t>
      </w:r>
    </w:p>
    <w:p w:rsidR="00D61E0B" w:rsidRPr="00816B6C" w:rsidRDefault="00D61E0B" w:rsidP="00EA5EF0">
      <w:pPr>
        <w:autoSpaceDE w:val="0"/>
        <w:autoSpaceDN w:val="0"/>
        <w:adjustRightInd w:val="0"/>
        <w:spacing w:after="0" w:line="240" w:lineRule="auto"/>
        <w:jc w:val="both"/>
        <w:rPr>
          <w:rFonts w:ascii="Book Antiqua" w:hAnsi="Book Antiqua" w:cs="Times New Roman"/>
          <w:b/>
          <w:color w:val="000000" w:themeColor="text1"/>
          <w:sz w:val="24"/>
          <w:szCs w:val="24"/>
          <w:u w:val="single"/>
        </w:rPr>
      </w:pPr>
    </w:p>
    <w:p w:rsidR="00D61E0B" w:rsidRPr="00816B6C" w:rsidRDefault="00D61E0B"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Total no of seats in Ph.D programm</w:t>
      </w:r>
      <w:r w:rsidR="00EA5EF0">
        <w:rPr>
          <w:rFonts w:ascii="Book Antiqua" w:hAnsi="Book Antiqua" w:cs="Times New Roman"/>
          <w:color w:val="000000" w:themeColor="text1"/>
          <w:sz w:val="24"/>
          <w:szCs w:val="24"/>
        </w:rPr>
        <w:t xml:space="preserve">e is </w:t>
      </w:r>
      <w:r w:rsidR="00AE4DF8" w:rsidRPr="00816B6C">
        <w:rPr>
          <w:rFonts w:ascii="Book Antiqua" w:hAnsi="Book Antiqua" w:cs="Times New Roman"/>
          <w:color w:val="000000" w:themeColor="text1"/>
          <w:sz w:val="24"/>
          <w:szCs w:val="24"/>
        </w:rPr>
        <w:t>10</w:t>
      </w:r>
      <w:r w:rsidR="00EA5EF0">
        <w:rPr>
          <w:rFonts w:ascii="Book Antiqua" w:hAnsi="Book Antiqua" w:cs="Times New Roman"/>
          <w:color w:val="000000" w:themeColor="text1"/>
          <w:sz w:val="24"/>
          <w:szCs w:val="24"/>
        </w:rPr>
        <w:t xml:space="preserve">. </w:t>
      </w:r>
      <w:r w:rsidRPr="00816B6C">
        <w:rPr>
          <w:rFonts w:ascii="Book Antiqua" w:hAnsi="Book Antiqua" w:cs="Times New Roman"/>
          <w:color w:val="000000" w:themeColor="text1"/>
          <w:sz w:val="24"/>
          <w:szCs w:val="24"/>
        </w:rPr>
        <w:t xml:space="preserve">University reserves the right to fill or not to fill all or any of the seats. </w:t>
      </w:r>
    </w:p>
    <w:p w:rsidR="00D61E0B" w:rsidRPr="00816B6C" w:rsidRDefault="00D61E0B" w:rsidP="00EA5EF0">
      <w:pPr>
        <w:autoSpaceDE w:val="0"/>
        <w:autoSpaceDN w:val="0"/>
        <w:adjustRightInd w:val="0"/>
        <w:spacing w:after="0" w:line="240" w:lineRule="auto"/>
        <w:jc w:val="both"/>
        <w:rPr>
          <w:rFonts w:ascii="Book Antiqua" w:hAnsi="Book Antiqua" w:cs="Times New Roman"/>
          <w:b/>
          <w:color w:val="000000" w:themeColor="text1"/>
          <w:sz w:val="24"/>
          <w:szCs w:val="24"/>
        </w:rPr>
      </w:pPr>
    </w:p>
    <w:p w:rsidR="002C7776" w:rsidRPr="00EA5EF0" w:rsidRDefault="002C7776" w:rsidP="00EA5EF0">
      <w:pPr>
        <w:autoSpaceDE w:val="0"/>
        <w:autoSpaceDN w:val="0"/>
        <w:adjustRightInd w:val="0"/>
        <w:spacing w:after="0" w:line="240" w:lineRule="auto"/>
        <w:jc w:val="both"/>
        <w:rPr>
          <w:rFonts w:ascii="Book Antiqua" w:hAnsi="Book Antiqua" w:cs="Times New Roman"/>
          <w:b/>
          <w:color w:val="000000" w:themeColor="text1"/>
          <w:sz w:val="24"/>
          <w:szCs w:val="24"/>
          <w:u w:val="single"/>
        </w:rPr>
      </w:pPr>
      <w:r w:rsidRPr="00EA5EF0">
        <w:rPr>
          <w:rFonts w:ascii="Book Antiqua" w:hAnsi="Book Antiqua" w:cs="Times New Roman"/>
          <w:b/>
          <w:color w:val="000000" w:themeColor="text1"/>
          <w:sz w:val="24"/>
          <w:szCs w:val="24"/>
          <w:u w:val="single"/>
        </w:rPr>
        <w:t>Presentation of the Research Proposal:</w:t>
      </w:r>
    </w:p>
    <w:p w:rsidR="002C7776" w:rsidRPr="00816B6C" w:rsidRDefault="002C7776" w:rsidP="00EA5EF0">
      <w:pPr>
        <w:autoSpaceDE w:val="0"/>
        <w:autoSpaceDN w:val="0"/>
        <w:adjustRightInd w:val="0"/>
        <w:spacing w:after="0" w:line="240" w:lineRule="auto"/>
        <w:jc w:val="both"/>
        <w:rPr>
          <w:rFonts w:ascii="Book Antiqua" w:hAnsi="Book Antiqua" w:cs="Times New Roman"/>
          <w:b/>
          <w:color w:val="000000" w:themeColor="text1"/>
          <w:sz w:val="24"/>
          <w:szCs w:val="24"/>
        </w:rPr>
      </w:pPr>
    </w:p>
    <w:p w:rsidR="002C7776" w:rsidRPr="00816B6C" w:rsidRDefault="002C7776"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The presentation must be about the tentative research proposal of the candidate. It must contain the following elements;</w:t>
      </w:r>
    </w:p>
    <w:p w:rsidR="005D0F8F" w:rsidRPr="00816B6C" w:rsidRDefault="005D0F8F"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2C7776" w:rsidRPr="00816B6C" w:rsidRDefault="002C7776" w:rsidP="00EA5EF0">
      <w:pPr>
        <w:numPr>
          <w:ilvl w:val="0"/>
          <w:numId w:val="3"/>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Statement of Problem</w:t>
      </w:r>
    </w:p>
    <w:p w:rsidR="002C7776" w:rsidRPr="00816B6C" w:rsidRDefault="002C7776" w:rsidP="00EA5EF0">
      <w:pPr>
        <w:numPr>
          <w:ilvl w:val="0"/>
          <w:numId w:val="3"/>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Relevance of Research</w:t>
      </w:r>
    </w:p>
    <w:p w:rsidR="002C7776" w:rsidRPr="00816B6C" w:rsidRDefault="002C7776" w:rsidP="00EA5EF0">
      <w:pPr>
        <w:numPr>
          <w:ilvl w:val="0"/>
          <w:numId w:val="3"/>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Research Questions</w:t>
      </w:r>
    </w:p>
    <w:p w:rsidR="002C7776" w:rsidRPr="00816B6C" w:rsidRDefault="002C7776" w:rsidP="00EA5EF0">
      <w:pPr>
        <w:numPr>
          <w:ilvl w:val="0"/>
          <w:numId w:val="3"/>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Research Hypothesis</w:t>
      </w:r>
    </w:p>
    <w:p w:rsidR="002C7776" w:rsidRPr="00816B6C" w:rsidRDefault="002C7776" w:rsidP="00EA5EF0">
      <w:pPr>
        <w:numPr>
          <w:ilvl w:val="0"/>
          <w:numId w:val="3"/>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Tentative Chapterisation</w:t>
      </w:r>
      <w:r w:rsidRPr="00816B6C">
        <w:rPr>
          <w:rFonts w:ascii="Book Antiqua" w:hAnsi="Book Antiqua" w:cs="Times New Roman"/>
          <w:color w:val="000000" w:themeColor="text1"/>
          <w:sz w:val="24"/>
          <w:szCs w:val="24"/>
        </w:rPr>
        <w:tab/>
      </w:r>
    </w:p>
    <w:p w:rsidR="002C7776" w:rsidRPr="00816B6C" w:rsidRDefault="002C7776"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2C7776" w:rsidRPr="00816B6C" w:rsidRDefault="002C7776"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The final selection of the candidates for the Ph.D. degree programme shall </w:t>
      </w:r>
      <w:r w:rsidR="007722F9" w:rsidRPr="00816B6C">
        <w:rPr>
          <w:rFonts w:ascii="Book Antiqua" w:hAnsi="Book Antiqua" w:cs="Times New Roman"/>
          <w:color w:val="000000" w:themeColor="text1"/>
          <w:sz w:val="24"/>
          <w:szCs w:val="24"/>
        </w:rPr>
        <w:t xml:space="preserve">only </w:t>
      </w:r>
      <w:r w:rsidRPr="00816B6C">
        <w:rPr>
          <w:rFonts w:ascii="Book Antiqua" w:hAnsi="Book Antiqua" w:cs="Times New Roman"/>
          <w:color w:val="000000" w:themeColor="text1"/>
          <w:sz w:val="24"/>
          <w:szCs w:val="24"/>
        </w:rPr>
        <w:t xml:space="preserve">be made on the basis of the presentation. </w:t>
      </w:r>
    </w:p>
    <w:p w:rsidR="00067AF9" w:rsidRPr="00816B6C" w:rsidRDefault="00067AF9"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503423" w:rsidRPr="00816B6C" w:rsidRDefault="00503423" w:rsidP="00EA5EF0">
      <w:pPr>
        <w:autoSpaceDE w:val="0"/>
        <w:autoSpaceDN w:val="0"/>
        <w:adjustRightInd w:val="0"/>
        <w:spacing w:after="0" w:line="240" w:lineRule="auto"/>
        <w:rPr>
          <w:rFonts w:ascii="Book Antiqua" w:hAnsi="Book Antiqua" w:cs="Times New Roman"/>
          <w:color w:val="000000" w:themeColor="text1"/>
          <w:sz w:val="24"/>
          <w:szCs w:val="24"/>
        </w:rPr>
      </w:pP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b/>
          <w:bCs/>
          <w:color w:val="000000" w:themeColor="text1"/>
          <w:sz w:val="24"/>
          <w:szCs w:val="24"/>
          <w:u w:val="single"/>
        </w:rPr>
        <w:t>Instructions to Candidates</w:t>
      </w: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Applicants are required to submit the following:</w:t>
      </w:r>
    </w:p>
    <w:p w:rsidR="004C10DE" w:rsidRPr="00816B6C" w:rsidRDefault="004C10DE" w:rsidP="00EA5EF0">
      <w:pPr>
        <w:numPr>
          <w:ilvl w:val="0"/>
          <w:numId w:val="5"/>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Completed application form </w:t>
      </w:r>
    </w:p>
    <w:p w:rsidR="004C10DE" w:rsidRPr="00816B6C" w:rsidRDefault="004C10DE" w:rsidP="00EA5EF0">
      <w:pPr>
        <w:numPr>
          <w:ilvl w:val="0"/>
          <w:numId w:val="5"/>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Three copies of the proposed research topic </w:t>
      </w:r>
      <w:r w:rsidR="008F5843" w:rsidRPr="00816B6C">
        <w:rPr>
          <w:rFonts w:ascii="Book Antiqua" w:hAnsi="Book Antiqua" w:cs="Times New Roman"/>
          <w:color w:val="000000" w:themeColor="text1"/>
          <w:sz w:val="24"/>
          <w:szCs w:val="24"/>
        </w:rPr>
        <w:t xml:space="preserve">(10 Pages) </w:t>
      </w:r>
      <w:r w:rsidRPr="00816B6C">
        <w:rPr>
          <w:rFonts w:ascii="Book Antiqua" w:hAnsi="Book Antiqua" w:cs="Times New Roman"/>
          <w:color w:val="000000" w:themeColor="text1"/>
          <w:sz w:val="24"/>
          <w:szCs w:val="24"/>
        </w:rPr>
        <w:t xml:space="preserve">of a contemporary issue with the broad frame work of Law &amp; related subjects. </w:t>
      </w:r>
    </w:p>
    <w:p w:rsidR="004C10DE" w:rsidRPr="00816B6C" w:rsidRDefault="004C10DE" w:rsidP="00EA5EF0">
      <w:pPr>
        <w:numPr>
          <w:ilvl w:val="0"/>
          <w:numId w:val="5"/>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A demand draft of Rs. 3000/- drawn in favour of “Registrar National Law University Odisha”</w:t>
      </w:r>
    </w:p>
    <w:p w:rsidR="004C10DE" w:rsidRPr="00816B6C" w:rsidRDefault="004C10DE" w:rsidP="00EA5EF0">
      <w:pPr>
        <w:numPr>
          <w:ilvl w:val="0"/>
          <w:numId w:val="5"/>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Attested photocopies of eligibility qualification certificates and mark sheets; </w:t>
      </w:r>
    </w:p>
    <w:p w:rsidR="004C10DE" w:rsidRPr="00816B6C" w:rsidRDefault="004C10DE" w:rsidP="00EA5EF0">
      <w:pPr>
        <w:numPr>
          <w:ilvl w:val="0"/>
          <w:numId w:val="5"/>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One set of published papers, monographs, articles and books (if applicable); </w:t>
      </w:r>
    </w:p>
    <w:p w:rsidR="004C10DE" w:rsidRPr="00816B6C" w:rsidRDefault="004C10DE" w:rsidP="00EA5EF0">
      <w:pPr>
        <w:numPr>
          <w:ilvl w:val="0"/>
          <w:numId w:val="5"/>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Certificate from the Institution concerned testifying the </w:t>
      </w:r>
      <w:r w:rsidR="00EE6531" w:rsidRPr="00816B6C">
        <w:rPr>
          <w:rFonts w:ascii="Book Antiqua" w:hAnsi="Book Antiqua" w:cs="Times New Roman"/>
          <w:color w:val="000000" w:themeColor="text1"/>
          <w:sz w:val="24"/>
          <w:szCs w:val="24"/>
        </w:rPr>
        <w:t>length of service (if required)</w:t>
      </w:r>
      <w:r w:rsidRPr="00816B6C">
        <w:rPr>
          <w:rFonts w:ascii="Book Antiqua" w:hAnsi="Book Antiqua" w:cs="Times New Roman"/>
          <w:color w:val="000000" w:themeColor="text1"/>
          <w:sz w:val="24"/>
          <w:szCs w:val="24"/>
        </w:rPr>
        <w:t xml:space="preserve">; </w:t>
      </w:r>
    </w:p>
    <w:p w:rsidR="004C10DE" w:rsidRPr="00816B6C" w:rsidRDefault="004C10DE" w:rsidP="00EA5EF0">
      <w:pPr>
        <w:numPr>
          <w:ilvl w:val="0"/>
          <w:numId w:val="5"/>
        </w:numPr>
        <w:autoSpaceDE w:val="0"/>
        <w:autoSpaceDN w:val="0"/>
        <w:adjustRightInd w:val="0"/>
        <w:spacing w:after="0" w:line="240" w:lineRule="auto"/>
        <w:ind w:left="284" w:hanging="284"/>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A passport size photograph. </w:t>
      </w: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The completed application form along with</w:t>
      </w:r>
      <w:r w:rsidR="00725A4A" w:rsidRPr="00816B6C">
        <w:rPr>
          <w:rFonts w:ascii="Book Antiqua" w:hAnsi="Book Antiqua" w:cs="Times New Roman"/>
          <w:color w:val="000000" w:themeColor="text1"/>
          <w:sz w:val="24"/>
          <w:szCs w:val="24"/>
        </w:rPr>
        <w:t xml:space="preserve"> the enclosures listed above is</w:t>
      </w:r>
      <w:r w:rsidRPr="00816B6C">
        <w:rPr>
          <w:rFonts w:ascii="Book Antiqua" w:hAnsi="Book Antiqua" w:cs="Times New Roman"/>
          <w:color w:val="000000" w:themeColor="text1"/>
          <w:sz w:val="24"/>
          <w:szCs w:val="24"/>
        </w:rPr>
        <w:t xml:space="preserve"> to be sent via registered post/courier or delivered by hand at the following address</w:t>
      </w:r>
      <w:r w:rsidR="009662D8">
        <w:rPr>
          <w:rFonts w:ascii="Book Antiqua" w:hAnsi="Book Antiqua" w:cs="Times New Roman"/>
          <w:color w:val="000000" w:themeColor="text1"/>
          <w:sz w:val="24"/>
          <w:szCs w:val="24"/>
        </w:rPr>
        <w:t xml:space="preserve"> </w:t>
      </w:r>
      <w:r w:rsidR="009662D8" w:rsidRPr="00816B6C">
        <w:rPr>
          <w:rFonts w:ascii="Book Antiqua" w:hAnsi="Book Antiqua" w:cs="Times New Roman"/>
          <w:color w:val="000000" w:themeColor="text1"/>
          <w:sz w:val="24"/>
          <w:szCs w:val="24"/>
        </w:rPr>
        <w:t xml:space="preserve">on or before </w:t>
      </w:r>
      <w:r w:rsidR="009662D8" w:rsidRPr="00816B6C">
        <w:rPr>
          <w:rFonts w:ascii="Book Antiqua" w:hAnsi="Book Antiqua" w:cs="Times New Roman"/>
          <w:b/>
          <w:color w:val="000000" w:themeColor="text1"/>
          <w:sz w:val="24"/>
          <w:szCs w:val="24"/>
        </w:rPr>
        <w:t>20 June 2018</w:t>
      </w:r>
      <w:r w:rsidRPr="00816B6C">
        <w:rPr>
          <w:rFonts w:ascii="Book Antiqua" w:hAnsi="Book Antiqua" w:cs="Times New Roman"/>
          <w:color w:val="000000" w:themeColor="text1"/>
          <w:sz w:val="24"/>
          <w:szCs w:val="24"/>
        </w:rPr>
        <w:t>:</w:t>
      </w: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4C10DE" w:rsidRPr="00EA5EF0" w:rsidRDefault="00B447EB" w:rsidP="00EA5EF0">
      <w:pPr>
        <w:autoSpaceDE w:val="0"/>
        <w:autoSpaceDN w:val="0"/>
        <w:adjustRightInd w:val="0"/>
        <w:spacing w:after="0" w:line="240" w:lineRule="auto"/>
        <w:jc w:val="both"/>
        <w:rPr>
          <w:rFonts w:ascii="Book Antiqua" w:hAnsi="Book Antiqua" w:cs="Times New Roman"/>
          <w:b/>
          <w:color w:val="000000" w:themeColor="text1"/>
          <w:sz w:val="24"/>
          <w:szCs w:val="24"/>
        </w:rPr>
      </w:pPr>
      <w:r w:rsidRPr="00EA5EF0">
        <w:rPr>
          <w:rFonts w:ascii="Book Antiqua" w:hAnsi="Book Antiqua" w:cs="Times New Roman"/>
          <w:b/>
          <w:color w:val="000000" w:themeColor="text1"/>
          <w:sz w:val="24"/>
          <w:szCs w:val="24"/>
        </w:rPr>
        <w:t>The Registrar, NLUO</w:t>
      </w: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Kathajodi Campus, Sector 13 CDA,</w:t>
      </w:r>
    </w:p>
    <w:p w:rsidR="004C10DE" w:rsidRPr="00816B6C" w:rsidRDefault="009A28DB"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Cuttack-</w:t>
      </w:r>
      <w:r w:rsidR="004C10DE" w:rsidRPr="00816B6C">
        <w:rPr>
          <w:rFonts w:ascii="Book Antiqua" w:hAnsi="Book Antiqua" w:cs="Times New Roman"/>
          <w:color w:val="000000" w:themeColor="text1"/>
          <w:sz w:val="24"/>
          <w:szCs w:val="24"/>
        </w:rPr>
        <w:t xml:space="preserve">753015 </w:t>
      </w: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Odisha</w:t>
      </w: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7706BB" w:rsidRPr="008E5701" w:rsidRDefault="007706BB" w:rsidP="00EA5EF0">
      <w:pPr>
        <w:autoSpaceDE w:val="0"/>
        <w:autoSpaceDN w:val="0"/>
        <w:adjustRightInd w:val="0"/>
        <w:spacing w:after="0" w:line="240" w:lineRule="auto"/>
        <w:rPr>
          <w:rFonts w:ascii="Book Antiqua" w:hAnsi="Book Antiqua" w:cs="Times New Roman"/>
          <w:b/>
          <w:color w:val="000000" w:themeColor="text1"/>
          <w:sz w:val="28"/>
          <w:szCs w:val="24"/>
          <w:u w:val="single"/>
        </w:rPr>
      </w:pPr>
      <w:r w:rsidRPr="008E5701">
        <w:rPr>
          <w:rFonts w:ascii="Book Antiqua" w:hAnsi="Book Antiqua" w:cs="Times New Roman"/>
          <w:b/>
          <w:color w:val="000000" w:themeColor="text1"/>
          <w:sz w:val="28"/>
          <w:szCs w:val="24"/>
          <w:u w:val="single"/>
        </w:rPr>
        <w:t>Fee Structure</w:t>
      </w:r>
    </w:p>
    <w:p w:rsidR="001D4FA8" w:rsidRPr="00816B6C" w:rsidRDefault="001D4FA8" w:rsidP="00EA5EF0">
      <w:pPr>
        <w:autoSpaceDE w:val="0"/>
        <w:autoSpaceDN w:val="0"/>
        <w:adjustRightInd w:val="0"/>
        <w:spacing w:after="0" w:line="240" w:lineRule="auto"/>
        <w:rPr>
          <w:rFonts w:ascii="Book Antiqua" w:hAnsi="Book Antiqua" w:cs="Times New Roman"/>
          <w:b/>
          <w:color w:val="000000" w:themeColor="text1"/>
          <w:sz w:val="24"/>
          <w:szCs w:val="24"/>
          <w:u w:val="single"/>
        </w:rPr>
      </w:pPr>
    </w:p>
    <w:p w:rsidR="00BA37EC" w:rsidRPr="00816B6C" w:rsidRDefault="00BA37EC" w:rsidP="00EA5EF0">
      <w:pPr>
        <w:jc w:val="both"/>
        <w:rPr>
          <w:rFonts w:ascii="Book Antiqua" w:hAnsi="Book Antiqua" w:cs="Times New Roman"/>
          <w:b/>
          <w:color w:val="000000" w:themeColor="text1"/>
          <w:sz w:val="24"/>
          <w:szCs w:val="24"/>
        </w:rPr>
      </w:pPr>
      <w:r w:rsidRPr="008E5701">
        <w:rPr>
          <w:rFonts w:ascii="Book Antiqua" w:hAnsi="Book Antiqua" w:cs="Times New Roman"/>
          <w:color w:val="000000" w:themeColor="text1"/>
          <w:sz w:val="24"/>
          <w:szCs w:val="24"/>
          <w:u w:val="single"/>
        </w:rPr>
        <w:t>F</w:t>
      </w:r>
      <w:r w:rsidRPr="008E5701">
        <w:rPr>
          <w:rFonts w:ascii="Book Antiqua" w:hAnsi="Book Antiqua" w:cs="Times New Roman"/>
          <w:b/>
          <w:color w:val="000000" w:themeColor="text1"/>
          <w:sz w:val="24"/>
          <w:szCs w:val="24"/>
          <w:u w:val="single"/>
        </w:rPr>
        <w:t>ee structure (Ph.D Course) For Full time Candidates</w:t>
      </w:r>
      <w:r w:rsidRPr="00816B6C">
        <w:rPr>
          <w:rFonts w:ascii="Book Antiqua" w:hAnsi="Book Antiqua" w:cs="Times New Roman"/>
          <w:b/>
          <w:color w:val="000000" w:themeColor="text1"/>
          <w:sz w:val="24"/>
          <w:szCs w:val="24"/>
        </w:rPr>
        <w:t>:</w:t>
      </w:r>
    </w:p>
    <w:tbl>
      <w:tblPr>
        <w:tblStyle w:val="TableGrid"/>
        <w:tblW w:w="0" w:type="auto"/>
        <w:tblLook w:val="04A0"/>
      </w:tblPr>
      <w:tblGrid>
        <w:gridCol w:w="5637"/>
        <w:gridCol w:w="3605"/>
      </w:tblGrid>
      <w:tr w:rsidR="00BA37EC" w:rsidRPr="00816B6C" w:rsidTr="000922A6">
        <w:tc>
          <w:tcPr>
            <w:tcW w:w="5637" w:type="dxa"/>
          </w:tcPr>
          <w:p w:rsidR="00BA37EC" w:rsidRPr="00816B6C" w:rsidRDefault="00BA37EC" w:rsidP="00EA5EF0">
            <w:pPr>
              <w:jc w:val="center"/>
              <w:rPr>
                <w:rFonts w:ascii="Book Antiqua" w:hAnsi="Book Antiqua" w:cs="Times New Roman"/>
                <w:b/>
                <w:color w:val="000000" w:themeColor="text1"/>
                <w:sz w:val="24"/>
                <w:szCs w:val="24"/>
              </w:rPr>
            </w:pPr>
            <w:r w:rsidRPr="00816B6C">
              <w:rPr>
                <w:rFonts w:ascii="Book Antiqua" w:hAnsi="Book Antiqua" w:cs="Times New Roman"/>
                <w:b/>
                <w:color w:val="000000" w:themeColor="text1"/>
                <w:sz w:val="24"/>
                <w:szCs w:val="24"/>
              </w:rPr>
              <w:t>Major Heads</w:t>
            </w:r>
          </w:p>
        </w:tc>
        <w:tc>
          <w:tcPr>
            <w:tcW w:w="3605" w:type="dxa"/>
          </w:tcPr>
          <w:p w:rsidR="00BA37EC" w:rsidRPr="00816B6C" w:rsidRDefault="00BA37EC" w:rsidP="00EA5EF0">
            <w:pPr>
              <w:jc w:val="center"/>
              <w:rPr>
                <w:rFonts w:ascii="Book Antiqua" w:hAnsi="Book Antiqua" w:cs="Times New Roman"/>
                <w:b/>
                <w:color w:val="000000" w:themeColor="text1"/>
                <w:sz w:val="24"/>
                <w:szCs w:val="24"/>
              </w:rPr>
            </w:pPr>
            <w:r w:rsidRPr="00816B6C">
              <w:rPr>
                <w:rFonts w:ascii="Book Antiqua" w:hAnsi="Book Antiqua" w:cs="Times New Roman"/>
                <w:b/>
                <w:color w:val="000000" w:themeColor="text1"/>
                <w:sz w:val="24"/>
                <w:szCs w:val="24"/>
              </w:rPr>
              <w:t>Fees</w:t>
            </w:r>
          </w:p>
        </w:tc>
      </w:tr>
      <w:tr w:rsidR="00BA37EC" w:rsidRPr="00816B6C" w:rsidTr="000922A6">
        <w:tc>
          <w:tcPr>
            <w:tcW w:w="5637"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Application Fee</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3,000/-</w:t>
            </w:r>
          </w:p>
        </w:tc>
      </w:tr>
      <w:tr w:rsidR="00BA37EC" w:rsidRPr="00816B6C" w:rsidTr="000922A6">
        <w:tc>
          <w:tcPr>
            <w:tcW w:w="5637"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Registration Fee</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25,000/-</w:t>
            </w:r>
          </w:p>
        </w:tc>
      </w:tr>
      <w:tr w:rsidR="00BA37EC" w:rsidRPr="00816B6C" w:rsidTr="000922A6">
        <w:tc>
          <w:tcPr>
            <w:tcW w:w="5637"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Coursework Examination Fees</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1,000/-</w:t>
            </w:r>
          </w:p>
        </w:tc>
      </w:tr>
      <w:tr w:rsidR="00BA37EC" w:rsidRPr="00816B6C" w:rsidTr="000922A6">
        <w:tc>
          <w:tcPr>
            <w:tcW w:w="5637"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Thesis Evaluation Fee (at the time of submission of thesis)</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20,000/-</w:t>
            </w:r>
          </w:p>
        </w:tc>
      </w:tr>
      <w:tr w:rsidR="00BA37EC" w:rsidRPr="00816B6C" w:rsidTr="000922A6">
        <w:tc>
          <w:tcPr>
            <w:tcW w:w="5637" w:type="dxa"/>
          </w:tcPr>
          <w:p w:rsidR="00BA37EC" w:rsidRPr="00816B6C" w:rsidRDefault="00BA37EC"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Continuation fees if not completed within three years</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10,000/- per year for a maximum of 2 years</w:t>
            </w:r>
          </w:p>
        </w:tc>
      </w:tr>
      <w:tr w:rsidR="00BA37EC" w:rsidRPr="00816B6C" w:rsidTr="000922A6">
        <w:tc>
          <w:tcPr>
            <w:tcW w:w="5637" w:type="dxa"/>
          </w:tcPr>
          <w:p w:rsidR="00BA37EC" w:rsidRPr="00816B6C" w:rsidRDefault="00BA37EC"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Thesis Resubmission fee (if applicable)</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20,000/-</w:t>
            </w:r>
          </w:p>
        </w:tc>
      </w:tr>
      <w:tr w:rsidR="00BA37EC" w:rsidRPr="00816B6C" w:rsidTr="000922A6">
        <w:tc>
          <w:tcPr>
            <w:tcW w:w="5637" w:type="dxa"/>
          </w:tcPr>
          <w:p w:rsidR="00BA37EC" w:rsidRPr="00816B6C" w:rsidRDefault="00BA37EC"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Students Welfare Fund</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Rs. 5,000/- </w:t>
            </w:r>
            <w:r w:rsidR="00F551E2" w:rsidRPr="00816B6C">
              <w:rPr>
                <w:rFonts w:ascii="Book Antiqua" w:hAnsi="Book Antiqua" w:cs="Times New Roman"/>
                <w:color w:val="000000" w:themeColor="text1"/>
                <w:sz w:val="24"/>
                <w:szCs w:val="24"/>
              </w:rPr>
              <w:t>per Year</w:t>
            </w:r>
          </w:p>
        </w:tc>
      </w:tr>
      <w:tr w:rsidR="00BA37EC" w:rsidRPr="00816B6C" w:rsidTr="000922A6">
        <w:tc>
          <w:tcPr>
            <w:tcW w:w="5637" w:type="dxa"/>
          </w:tcPr>
          <w:p w:rsidR="00BA37EC" w:rsidRPr="00816B6C" w:rsidRDefault="00BA37EC"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Internet Fees</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Rs. 5,000/- </w:t>
            </w:r>
            <w:r w:rsidR="00F551E2" w:rsidRPr="00816B6C">
              <w:rPr>
                <w:rFonts w:ascii="Book Antiqua" w:hAnsi="Book Antiqua" w:cs="Times New Roman"/>
                <w:color w:val="000000" w:themeColor="text1"/>
                <w:sz w:val="24"/>
                <w:szCs w:val="24"/>
              </w:rPr>
              <w:t>per Year</w:t>
            </w:r>
          </w:p>
        </w:tc>
      </w:tr>
      <w:tr w:rsidR="00170A8F" w:rsidRPr="00816B6C" w:rsidTr="000922A6">
        <w:tc>
          <w:tcPr>
            <w:tcW w:w="5637" w:type="dxa"/>
          </w:tcPr>
          <w:p w:rsidR="00170A8F" w:rsidRPr="00816B6C" w:rsidRDefault="00170A8F"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Library Fees</w:t>
            </w:r>
          </w:p>
        </w:tc>
        <w:tc>
          <w:tcPr>
            <w:tcW w:w="3605" w:type="dxa"/>
          </w:tcPr>
          <w:p w:rsidR="00170A8F" w:rsidRPr="00816B6C" w:rsidRDefault="00170A8F"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Rs. 5,000/- </w:t>
            </w:r>
            <w:r w:rsidR="00F551E2" w:rsidRPr="00816B6C">
              <w:rPr>
                <w:rFonts w:ascii="Book Antiqua" w:hAnsi="Book Antiqua" w:cs="Times New Roman"/>
                <w:color w:val="000000" w:themeColor="text1"/>
                <w:sz w:val="24"/>
                <w:szCs w:val="24"/>
              </w:rPr>
              <w:t>per Year</w:t>
            </w:r>
          </w:p>
        </w:tc>
      </w:tr>
      <w:tr w:rsidR="00BA37EC" w:rsidRPr="00816B6C" w:rsidTr="000922A6">
        <w:tc>
          <w:tcPr>
            <w:tcW w:w="5637" w:type="dxa"/>
          </w:tcPr>
          <w:p w:rsidR="00BA37EC" w:rsidRPr="00816B6C" w:rsidRDefault="00BA37EC"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Electricity Charges </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Rs. 10,000/- </w:t>
            </w:r>
            <w:r w:rsidR="00F551E2" w:rsidRPr="00816B6C">
              <w:rPr>
                <w:rFonts w:ascii="Book Antiqua" w:hAnsi="Book Antiqua" w:cs="Times New Roman"/>
                <w:color w:val="000000" w:themeColor="text1"/>
                <w:sz w:val="24"/>
                <w:szCs w:val="24"/>
              </w:rPr>
              <w:t>per Year</w:t>
            </w:r>
          </w:p>
        </w:tc>
      </w:tr>
      <w:tr w:rsidR="00BA37EC" w:rsidRPr="00816B6C" w:rsidTr="000922A6">
        <w:tc>
          <w:tcPr>
            <w:tcW w:w="5637" w:type="dxa"/>
          </w:tcPr>
          <w:p w:rsidR="00BA37EC" w:rsidRPr="00816B6C" w:rsidRDefault="00BA37EC"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Hostel Fees</w:t>
            </w:r>
          </w:p>
        </w:tc>
        <w:tc>
          <w:tcPr>
            <w:tcW w:w="3605" w:type="dxa"/>
          </w:tcPr>
          <w:p w:rsidR="00BA37EC" w:rsidRPr="00816B6C" w:rsidRDefault="00BA37EC"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Rs 22,000/- </w:t>
            </w:r>
            <w:r w:rsidR="00F551E2" w:rsidRPr="00816B6C">
              <w:rPr>
                <w:rFonts w:ascii="Book Antiqua" w:hAnsi="Book Antiqua" w:cs="Times New Roman"/>
                <w:color w:val="000000" w:themeColor="text1"/>
                <w:sz w:val="24"/>
                <w:szCs w:val="24"/>
              </w:rPr>
              <w:t>per Year</w:t>
            </w:r>
          </w:p>
        </w:tc>
      </w:tr>
    </w:tbl>
    <w:p w:rsidR="002A5EA7" w:rsidRPr="00816B6C" w:rsidRDefault="00BA37EC" w:rsidP="00EA5EF0">
      <w:pPr>
        <w:jc w:val="both"/>
        <w:rPr>
          <w:rFonts w:ascii="Book Antiqua" w:hAnsi="Book Antiqua" w:cs="Times New Roman"/>
          <w:b/>
          <w:color w:val="000000" w:themeColor="text1"/>
          <w:sz w:val="24"/>
          <w:szCs w:val="24"/>
          <w:u w:val="single"/>
        </w:rPr>
      </w:pPr>
      <w:r w:rsidRPr="00816B6C">
        <w:rPr>
          <w:rFonts w:ascii="Book Antiqua" w:hAnsi="Book Antiqua" w:cs="Times New Roman"/>
          <w:color w:val="000000" w:themeColor="text1"/>
          <w:sz w:val="24"/>
          <w:szCs w:val="24"/>
        </w:rPr>
        <w:t xml:space="preserve">In addition to the above, students have to </w:t>
      </w:r>
      <w:r w:rsidR="006A27AB" w:rsidRPr="00816B6C">
        <w:rPr>
          <w:rFonts w:ascii="Book Antiqua" w:hAnsi="Book Antiqua" w:cs="Times New Roman"/>
          <w:color w:val="000000" w:themeColor="text1"/>
          <w:sz w:val="24"/>
          <w:szCs w:val="24"/>
        </w:rPr>
        <w:t xml:space="preserve">pay such sum as may be notified by the Mess Committees of the University for fooding expenses during their stay. </w:t>
      </w:r>
    </w:p>
    <w:p w:rsidR="00EA5EF0" w:rsidRDefault="00EA5EF0" w:rsidP="00EA5EF0">
      <w:pPr>
        <w:jc w:val="both"/>
        <w:rPr>
          <w:rFonts w:ascii="Book Antiqua" w:hAnsi="Book Antiqua" w:cs="Times New Roman"/>
          <w:b/>
          <w:color w:val="000000" w:themeColor="text1"/>
          <w:sz w:val="24"/>
          <w:szCs w:val="24"/>
          <w:u w:val="single"/>
        </w:rPr>
      </w:pPr>
    </w:p>
    <w:p w:rsidR="00EA5EF0" w:rsidRDefault="00EA5EF0" w:rsidP="00EA5EF0">
      <w:pPr>
        <w:jc w:val="both"/>
        <w:rPr>
          <w:rFonts w:ascii="Book Antiqua" w:hAnsi="Book Antiqua" w:cs="Times New Roman"/>
          <w:b/>
          <w:color w:val="000000" w:themeColor="text1"/>
          <w:sz w:val="24"/>
          <w:szCs w:val="24"/>
          <w:u w:val="single"/>
        </w:rPr>
      </w:pPr>
    </w:p>
    <w:p w:rsidR="00AC0B08" w:rsidRPr="00816B6C" w:rsidRDefault="001D4FA8" w:rsidP="00EA5EF0">
      <w:pPr>
        <w:jc w:val="both"/>
        <w:rPr>
          <w:rFonts w:ascii="Book Antiqua" w:hAnsi="Book Antiqua" w:cs="Times New Roman"/>
          <w:b/>
          <w:color w:val="000000" w:themeColor="text1"/>
          <w:sz w:val="24"/>
          <w:szCs w:val="24"/>
          <w:u w:val="single"/>
        </w:rPr>
      </w:pPr>
      <w:r w:rsidRPr="00816B6C">
        <w:rPr>
          <w:rFonts w:ascii="Book Antiqua" w:hAnsi="Book Antiqua" w:cs="Times New Roman"/>
          <w:b/>
          <w:color w:val="000000" w:themeColor="text1"/>
          <w:sz w:val="24"/>
          <w:szCs w:val="24"/>
          <w:u w:val="single"/>
        </w:rPr>
        <w:t>F</w:t>
      </w:r>
      <w:r w:rsidR="00AC0B08" w:rsidRPr="00816B6C">
        <w:rPr>
          <w:rFonts w:ascii="Book Antiqua" w:hAnsi="Book Antiqua" w:cs="Times New Roman"/>
          <w:b/>
          <w:color w:val="000000" w:themeColor="text1"/>
          <w:sz w:val="24"/>
          <w:szCs w:val="24"/>
          <w:u w:val="single"/>
        </w:rPr>
        <w:t xml:space="preserve">ee structure </w:t>
      </w:r>
      <w:r w:rsidRPr="00816B6C">
        <w:rPr>
          <w:rFonts w:ascii="Book Antiqua" w:hAnsi="Book Antiqua" w:cs="Times New Roman"/>
          <w:b/>
          <w:color w:val="000000" w:themeColor="text1"/>
          <w:sz w:val="24"/>
          <w:szCs w:val="24"/>
          <w:u w:val="single"/>
        </w:rPr>
        <w:t xml:space="preserve">(Ph.D Course) </w:t>
      </w:r>
      <w:r w:rsidR="00AC0B08" w:rsidRPr="00816B6C">
        <w:rPr>
          <w:rFonts w:ascii="Book Antiqua" w:hAnsi="Book Antiqua" w:cs="Times New Roman"/>
          <w:b/>
          <w:color w:val="000000" w:themeColor="text1"/>
          <w:sz w:val="24"/>
          <w:szCs w:val="24"/>
          <w:u w:val="single"/>
        </w:rPr>
        <w:t xml:space="preserve">for Part – </w:t>
      </w:r>
      <w:r w:rsidRPr="00816B6C">
        <w:rPr>
          <w:rFonts w:ascii="Book Antiqua" w:hAnsi="Book Antiqua" w:cs="Times New Roman"/>
          <w:b/>
          <w:color w:val="000000" w:themeColor="text1"/>
          <w:sz w:val="24"/>
          <w:szCs w:val="24"/>
          <w:u w:val="single"/>
        </w:rPr>
        <w:t>T</w:t>
      </w:r>
      <w:r w:rsidR="00AC0B08" w:rsidRPr="00816B6C">
        <w:rPr>
          <w:rFonts w:ascii="Book Antiqua" w:hAnsi="Book Antiqua" w:cs="Times New Roman"/>
          <w:b/>
          <w:color w:val="000000" w:themeColor="text1"/>
          <w:sz w:val="24"/>
          <w:szCs w:val="24"/>
          <w:u w:val="single"/>
        </w:rPr>
        <w:t xml:space="preserve">ime </w:t>
      </w:r>
      <w:r w:rsidRPr="00816B6C">
        <w:rPr>
          <w:rFonts w:ascii="Book Antiqua" w:hAnsi="Book Antiqua" w:cs="Times New Roman"/>
          <w:b/>
          <w:color w:val="000000" w:themeColor="text1"/>
          <w:sz w:val="24"/>
          <w:szCs w:val="24"/>
          <w:u w:val="single"/>
        </w:rPr>
        <w:t>Candidates (E</w:t>
      </w:r>
      <w:r w:rsidR="00AC0B08" w:rsidRPr="00816B6C">
        <w:rPr>
          <w:rFonts w:ascii="Book Antiqua" w:hAnsi="Book Antiqua" w:cs="Times New Roman"/>
          <w:b/>
          <w:color w:val="000000" w:themeColor="text1"/>
          <w:sz w:val="24"/>
          <w:szCs w:val="24"/>
          <w:u w:val="single"/>
        </w:rPr>
        <w:t xml:space="preserve">xternal in service candidates) </w:t>
      </w:r>
    </w:p>
    <w:tbl>
      <w:tblPr>
        <w:tblStyle w:val="TableGrid"/>
        <w:tblW w:w="0" w:type="auto"/>
        <w:tblLook w:val="04A0"/>
      </w:tblPr>
      <w:tblGrid>
        <w:gridCol w:w="5637"/>
        <w:gridCol w:w="3605"/>
      </w:tblGrid>
      <w:tr w:rsidR="00AC0B08" w:rsidRPr="00816B6C" w:rsidTr="000922A6">
        <w:tc>
          <w:tcPr>
            <w:tcW w:w="5637" w:type="dxa"/>
          </w:tcPr>
          <w:p w:rsidR="00AC0B08" w:rsidRPr="00816B6C" w:rsidRDefault="00AC0B08" w:rsidP="00EA5EF0">
            <w:pPr>
              <w:jc w:val="center"/>
              <w:rPr>
                <w:rFonts w:ascii="Book Antiqua" w:hAnsi="Book Antiqua" w:cs="Times New Roman"/>
                <w:b/>
                <w:color w:val="000000" w:themeColor="text1"/>
                <w:sz w:val="24"/>
                <w:szCs w:val="24"/>
              </w:rPr>
            </w:pPr>
            <w:r w:rsidRPr="00816B6C">
              <w:rPr>
                <w:rFonts w:ascii="Book Antiqua" w:hAnsi="Book Antiqua" w:cs="Times New Roman"/>
                <w:b/>
                <w:color w:val="000000" w:themeColor="text1"/>
                <w:sz w:val="24"/>
                <w:szCs w:val="24"/>
              </w:rPr>
              <w:t>Major Heads</w:t>
            </w:r>
          </w:p>
        </w:tc>
        <w:tc>
          <w:tcPr>
            <w:tcW w:w="3605" w:type="dxa"/>
          </w:tcPr>
          <w:p w:rsidR="00AC0B08" w:rsidRPr="00816B6C" w:rsidRDefault="00AC0B08" w:rsidP="00EA5EF0">
            <w:pPr>
              <w:jc w:val="center"/>
              <w:rPr>
                <w:rFonts w:ascii="Book Antiqua" w:hAnsi="Book Antiqua" w:cs="Times New Roman"/>
                <w:b/>
                <w:color w:val="000000" w:themeColor="text1"/>
                <w:sz w:val="24"/>
                <w:szCs w:val="24"/>
              </w:rPr>
            </w:pPr>
            <w:r w:rsidRPr="00816B6C">
              <w:rPr>
                <w:rFonts w:ascii="Book Antiqua" w:hAnsi="Book Antiqua" w:cs="Times New Roman"/>
                <w:b/>
                <w:color w:val="000000" w:themeColor="text1"/>
                <w:sz w:val="24"/>
                <w:szCs w:val="24"/>
              </w:rPr>
              <w:t>Fees</w:t>
            </w:r>
          </w:p>
        </w:tc>
      </w:tr>
      <w:tr w:rsidR="00AC0B08" w:rsidRPr="00816B6C" w:rsidTr="000922A6">
        <w:tc>
          <w:tcPr>
            <w:tcW w:w="5637"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Application Fee</w:t>
            </w:r>
          </w:p>
        </w:tc>
        <w:tc>
          <w:tcPr>
            <w:tcW w:w="3605"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3,000/-</w:t>
            </w:r>
          </w:p>
        </w:tc>
      </w:tr>
      <w:tr w:rsidR="00AC0B08" w:rsidRPr="00816B6C" w:rsidTr="000922A6">
        <w:tc>
          <w:tcPr>
            <w:tcW w:w="5637"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Registration Fee</w:t>
            </w:r>
            <w:r w:rsidR="00724969" w:rsidRPr="00816B6C">
              <w:rPr>
                <w:rFonts w:ascii="Book Antiqua" w:hAnsi="Book Antiqua" w:cs="Times New Roman"/>
                <w:color w:val="000000" w:themeColor="text1"/>
                <w:sz w:val="24"/>
                <w:szCs w:val="24"/>
              </w:rPr>
              <w:t>*</w:t>
            </w:r>
          </w:p>
        </w:tc>
        <w:tc>
          <w:tcPr>
            <w:tcW w:w="3605"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25,000/-</w:t>
            </w:r>
          </w:p>
        </w:tc>
      </w:tr>
      <w:tr w:rsidR="00AC0B08" w:rsidRPr="00816B6C" w:rsidTr="000922A6">
        <w:tc>
          <w:tcPr>
            <w:tcW w:w="5637"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Coursework Examination Fees</w:t>
            </w:r>
          </w:p>
        </w:tc>
        <w:tc>
          <w:tcPr>
            <w:tcW w:w="3605"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1,000/-</w:t>
            </w:r>
          </w:p>
        </w:tc>
      </w:tr>
      <w:tr w:rsidR="00AC0B08" w:rsidRPr="00816B6C" w:rsidTr="000922A6">
        <w:tc>
          <w:tcPr>
            <w:tcW w:w="5637"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Thesis Evaluation Fee (at the time of submission of thesis)</w:t>
            </w:r>
          </w:p>
        </w:tc>
        <w:tc>
          <w:tcPr>
            <w:tcW w:w="3605"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20,000/-</w:t>
            </w:r>
          </w:p>
        </w:tc>
      </w:tr>
      <w:tr w:rsidR="00AC0B08" w:rsidRPr="00816B6C" w:rsidTr="000922A6">
        <w:tc>
          <w:tcPr>
            <w:tcW w:w="5637" w:type="dxa"/>
          </w:tcPr>
          <w:p w:rsidR="00AC0B08" w:rsidRPr="00816B6C" w:rsidRDefault="00AC0B08"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Continuation fees if not completed within three years</w:t>
            </w:r>
          </w:p>
        </w:tc>
        <w:tc>
          <w:tcPr>
            <w:tcW w:w="3605"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10,000/- per year for a maximum of 2 years</w:t>
            </w:r>
          </w:p>
        </w:tc>
      </w:tr>
      <w:tr w:rsidR="00AC0B08" w:rsidRPr="00816B6C" w:rsidTr="000922A6">
        <w:tc>
          <w:tcPr>
            <w:tcW w:w="5637" w:type="dxa"/>
          </w:tcPr>
          <w:p w:rsidR="00AC0B08" w:rsidRPr="00816B6C" w:rsidRDefault="00AC0B08"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Thesis Resubmission fee (if applicable)</w:t>
            </w:r>
          </w:p>
        </w:tc>
        <w:tc>
          <w:tcPr>
            <w:tcW w:w="3605"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20,000/-</w:t>
            </w:r>
          </w:p>
        </w:tc>
      </w:tr>
      <w:tr w:rsidR="00AC0B08" w:rsidRPr="00816B6C" w:rsidTr="000922A6">
        <w:tc>
          <w:tcPr>
            <w:tcW w:w="5637" w:type="dxa"/>
          </w:tcPr>
          <w:p w:rsidR="00AC0B08" w:rsidRPr="00816B6C" w:rsidRDefault="00AC0B08"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Students Welfare Fund</w:t>
            </w:r>
            <w:r w:rsidR="00724969" w:rsidRPr="00816B6C">
              <w:rPr>
                <w:rFonts w:ascii="Book Antiqua" w:hAnsi="Book Antiqua" w:cs="Times New Roman"/>
                <w:color w:val="000000" w:themeColor="text1"/>
                <w:sz w:val="24"/>
                <w:szCs w:val="24"/>
              </w:rPr>
              <w:t>*</w:t>
            </w:r>
          </w:p>
        </w:tc>
        <w:tc>
          <w:tcPr>
            <w:tcW w:w="3605"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5,000/- per Year</w:t>
            </w:r>
          </w:p>
        </w:tc>
      </w:tr>
      <w:tr w:rsidR="00AC0B08" w:rsidRPr="00816B6C" w:rsidTr="000922A6">
        <w:tc>
          <w:tcPr>
            <w:tcW w:w="5637" w:type="dxa"/>
          </w:tcPr>
          <w:p w:rsidR="00AC0B08" w:rsidRPr="00816B6C" w:rsidRDefault="00AC0B08"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Internet Fees</w:t>
            </w:r>
            <w:r w:rsidR="00724969" w:rsidRPr="00816B6C">
              <w:rPr>
                <w:rFonts w:ascii="Book Antiqua" w:hAnsi="Book Antiqua" w:cs="Times New Roman"/>
                <w:color w:val="000000" w:themeColor="text1"/>
                <w:sz w:val="24"/>
                <w:szCs w:val="24"/>
              </w:rPr>
              <w:t>*</w:t>
            </w:r>
          </w:p>
        </w:tc>
        <w:tc>
          <w:tcPr>
            <w:tcW w:w="3605"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Rs. 5,000/- per Year</w:t>
            </w:r>
          </w:p>
        </w:tc>
      </w:tr>
      <w:tr w:rsidR="00AC0B08" w:rsidRPr="00816B6C" w:rsidTr="000922A6">
        <w:tc>
          <w:tcPr>
            <w:tcW w:w="5637" w:type="dxa"/>
          </w:tcPr>
          <w:p w:rsidR="00AC0B08" w:rsidRPr="00816B6C" w:rsidRDefault="006455AE" w:rsidP="00EA5EF0">
            <w:pPr>
              <w:tabs>
                <w:tab w:val="left" w:pos="975"/>
              </w:tabs>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Library </w:t>
            </w:r>
            <w:r w:rsidR="00EF0090" w:rsidRPr="00816B6C">
              <w:rPr>
                <w:rFonts w:ascii="Book Antiqua" w:hAnsi="Book Antiqua" w:cs="Times New Roman"/>
                <w:color w:val="000000" w:themeColor="text1"/>
                <w:sz w:val="24"/>
                <w:szCs w:val="24"/>
              </w:rPr>
              <w:t>Fees</w:t>
            </w:r>
            <w:r w:rsidR="00724969" w:rsidRPr="00816B6C">
              <w:rPr>
                <w:rFonts w:ascii="Book Antiqua" w:hAnsi="Book Antiqua" w:cs="Times New Roman"/>
                <w:color w:val="000000" w:themeColor="text1"/>
                <w:sz w:val="24"/>
                <w:szCs w:val="24"/>
              </w:rPr>
              <w:t>*</w:t>
            </w:r>
          </w:p>
        </w:tc>
        <w:tc>
          <w:tcPr>
            <w:tcW w:w="3605" w:type="dxa"/>
          </w:tcPr>
          <w:p w:rsidR="00AC0B08" w:rsidRPr="00816B6C" w:rsidRDefault="00AC0B08"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Rs. </w:t>
            </w:r>
            <w:r w:rsidR="005B6602" w:rsidRPr="00816B6C">
              <w:rPr>
                <w:rFonts w:ascii="Book Antiqua" w:hAnsi="Book Antiqua" w:cs="Times New Roman"/>
                <w:color w:val="000000" w:themeColor="text1"/>
                <w:sz w:val="24"/>
                <w:szCs w:val="24"/>
              </w:rPr>
              <w:t>5</w:t>
            </w:r>
            <w:r w:rsidRPr="00816B6C">
              <w:rPr>
                <w:rFonts w:ascii="Book Antiqua" w:hAnsi="Book Antiqua" w:cs="Times New Roman"/>
                <w:color w:val="000000" w:themeColor="text1"/>
                <w:sz w:val="24"/>
                <w:szCs w:val="24"/>
              </w:rPr>
              <w:t xml:space="preserve">,000/- per Year </w:t>
            </w:r>
          </w:p>
        </w:tc>
      </w:tr>
    </w:tbl>
    <w:p w:rsidR="004E5B4F" w:rsidRPr="00816B6C" w:rsidRDefault="004E5B4F" w:rsidP="00EA5EF0">
      <w:pPr>
        <w:jc w:val="both"/>
        <w:rPr>
          <w:rFonts w:ascii="Book Antiqua" w:hAnsi="Book Antiqua" w:cs="Times New Roman"/>
          <w:color w:val="000000" w:themeColor="text1"/>
          <w:sz w:val="24"/>
          <w:szCs w:val="24"/>
        </w:rPr>
      </w:pPr>
    </w:p>
    <w:p w:rsidR="004E5B4F" w:rsidRPr="00816B6C" w:rsidRDefault="004E5B4F"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In addition to the above, students have to pay such sum as may be notified by the Mess Committees of the University for fooding expenses during their stay. </w:t>
      </w:r>
    </w:p>
    <w:p w:rsidR="001D4FA8" w:rsidRPr="00816B6C" w:rsidRDefault="00D73E74" w:rsidP="00EA5EF0">
      <w:pPr>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*The faculty members </w:t>
      </w:r>
      <w:r w:rsidR="005228B8" w:rsidRPr="00816B6C">
        <w:rPr>
          <w:rFonts w:ascii="Book Antiqua" w:hAnsi="Book Antiqua" w:cs="Times New Roman"/>
          <w:color w:val="000000" w:themeColor="text1"/>
          <w:sz w:val="24"/>
          <w:szCs w:val="24"/>
        </w:rPr>
        <w:t xml:space="preserve">(Asst. Professors/ Research Associates) </w:t>
      </w:r>
      <w:r w:rsidR="00691D24" w:rsidRPr="00816B6C">
        <w:rPr>
          <w:rFonts w:ascii="Book Antiqua" w:hAnsi="Book Antiqua" w:cs="Times New Roman"/>
          <w:color w:val="000000" w:themeColor="text1"/>
          <w:sz w:val="24"/>
          <w:szCs w:val="24"/>
        </w:rPr>
        <w:t xml:space="preserve">of NLU Odisha </w:t>
      </w:r>
      <w:r w:rsidR="002C0A59" w:rsidRPr="00816B6C">
        <w:rPr>
          <w:rFonts w:ascii="Book Antiqua" w:hAnsi="Book Antiqua" w:cs="Times New Roman"/>
          <w:color w:val="000000" w:themeColor="text1"/>
          <w:sz w:val="24"/>
          <w:szCs w:val="24"/>
        </w:rPr>
        <w:t xml:space="preserve">are exempted from payment of Registration fees, </w:t>
      </w:r>
      <w:r w:rsidR="00217AC0" w:rsidRPr="00816B6C">
        <w:rPr>
          <w:rFonts w:ascii="Book Antiqua" w:hAnsi="Book Antiqua" w:cs="Times New Roman"/>
          <w:color w:val="000000" w:themeColor="text1"/>
          <w:sz w:val="24"/>
          <w:szCs w:val="24"/>
        </w:rPr>
        <w:t xml:space="preserve">Students welfare fund, library fund and </w:t>
      </w:r>
      <w:r w:rsidR="002C2A76" w:rsidRPr="00816B6C">
        <w:rPr>
          <w:rFonts w:ascii="Book Antiqua" w:hAnsi="Book Antiqua" w:cs="Times New Roman"/>
          <w:color w:val="000000" w:themeColor="text1"/>
          <w:sz w:val="24"/>
          <w:szCs w:val="24"/>
        </w:rPr>
        <w:t xml:space="preserve">internet fee. However they have to </w:t>
      </w:r>
      <w:r w:rsidR="009D31BB" w:rsidRPr="00816B6C">
        <w:rPr>
          <w:rFonts w:ascii="Book Antiqua" w:hAnsi="Book Antiqua" w:cs="Times New Roman"/>
          <w:color w:val="000000" w:themeColor="text1"/>
          <w:sz w:val="24"/>
          <w:szCs w:val="24"/>
        </w:rPr>
        <w:t>pay</w:t>
      </w:r>
      <w:r w:rsidR="002C2A76" w:rsidRPr="00816B6C">
        <w:rPr>
          <w:rFonts w:ascii="Book Antiqua" w:hAnsi="Book Antiqua" w:cs="Times New Roman"/>
          <w:color w:val="000000" w:themeColor="text1"/>
          <w:sz w:val="24"/>
          <w:szCs w:val="24"/>
        </w:rPr>
        <w:t xml:space="preserve"> other fees as mentioned above. </w:t>
      </w:r>
    </w:p>
    <w:p w:rsidR="004C10DE" w:rsidRPr="00816B6C" w:rsidRDefault="004C10DE" w:rsidP="00EA5EF0">
      <w:pPr>
        <w:autoSpaceDE w:val="0"/>
        <w:autoSpaceDN w:val="0"/>
        <w:adjustRightInd w:val="0"/>
        <w:spacing w:after="0" w:line="240" w:lineRule="auto"/>
        <w:jc w:val="both"/>
        <w:rPr>
          <w:rFonts w:ascii="Book Antiqua" w:hAnsi="Book Antiqua" w:cs="Times New Roman"/>
          <w:b/>
          <w:color w:val="000000" w:themeColor="text1"/>
          <w:sz w:val="24"/>
          <w:szCs w:val="24"/>
          <w:u w:val="single"/>
        </w:rPr>
      </w:pPr>
      <w:r w:rsidRPr="00816B6C">
        <w:rPr>
          <w:rFonts w:ascii="Book Antiqua" w:hAnsi="Book Antiqua" w:cs="Times New Roman"/>
          <w:b/>
          <w:color w:val="000000" w:themeColor="text1"/>
          <w:sz w:val="24"/>
          <w:szCs w:val="24"/>
          <w:u w:val="single"/>
        </w:rPr>
        <w:t xml:space="preserve">Last Date of Applications </w:t>
      </w:r>
    </w:p>
    <w:p w:rsidR="004C10DE" w:rsidRPr="00816B6C" w:rsidRDefault="004C10DE" w:rsidP="00EA5EF0">
      <w:pPr>
        <w:autoSpaceDE w:val="0"/>
        <w:autoSpaceDN w:val="0"/>
        <w:adjustRightInd w:val="0"/>
        <w:spacing w:after="0" w:line="240" w:lineRule="auto"/>
        <w:jc w:val="both"/>
        <w:rPr>
          <w:rFonts w:ascii="Book Antiqua" w:hAnsi="Book Antiqua" w:cs="Times New Roman"/>
          <w:b/>
          <w:color w:val="000000" w:themeColor="text1"/>
          <w:sz w:val="24"/>
          <w:szCs w:val="24"/>
          <w:u w:val="single"/>
        </w:rPr>
      </w:pP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Applications completed in all respect should reach the above me</w:t>
      </w:r>
      <w:r w:rsidR="00A3183C" w:rsidRPr="00816B6C">
        <w:rPr>
          <w:rFonts w:ascii="Book Antiqua" w:hAnsi="Book Antiqua" w:cs="Times New Roman"/>
          <w:color w:val="000000" w:themeColor="text1"/>
          <w:sz w:val="24"/>
          <w:szCs w:val="24"/>
        </w:rPr>
        <w:t xml:space="preserve">ntioned Authority on or before </w:t>
      </w:r>
      <w:r w:rsidR="00F14453" w:rsidRPr="00816B6C">
        <w:rPr>
          <w:rFonts w:ascii="Book Antiqua" w:hAnsi="Book Antiqua" w:cs="Times New Roman"/>
          <w:b/>
          <w:color w:val="000000" w:themeColor="text1"/>
          <w:sz w:val="24"/>
          <w:szCs w:val="24"/>
        </w:rPr>
        <w:t>2</w:t>
      </w:r>
      <w:r w:rsidR="00B76EA5" w:rsidRPr="00816B6C">
        <w:rPr>
          <w:rFonts w:ascii="Book Antiqua" w:hAnsi="Book Antiqua" w:cs="Times New Roman"/>
          <w:b/>
          <w:color w:val="000000" w:themeColor="text1"/>
          <w:sz w:val="24"/>
          <w:szCs w:val="24"/>
        </w:rPr>
        <w:t>0</w:t>
      </w:r>
      <w:r w:rsidR="00F14453" w:rsidRPr="00816B6C">
        <w:rPr>
          <w:rFonts w:ascii="Book Antiqua" w:hAnsi="Book Antiqua" w:cs="Times New Roman"/>
          <w:b/>
          <w:color w:val="000000" w:themeColor="text1"/>
          <w:sz w:val="24"/>
          <w:szCs w:val="24"/>
        </w:rPr>
        <w:t xml:space="preserve"> </w:t>
      </w:r>
      <w:r w:rsidR="00716A7F" w:rsidRPr="00816B6C">
        <w:rPr>
          <w:rFonts w:ascii="Book Antiqua" w:hAnsi="Book Antiqua" w:cs="Times New Roman"/>
          <w:b/>
          <w:color w:val="000000" w:themeColor="text1"/>
          <w:sz w:val="24"/>
          <w:szCs w:val="24"/>
        </w:rPr>
        <w:t>June</w:t>
      </w:r>
      <w:r w:rsidR="00F14453" w:rsidRPr="00816B6C">
        <w:rPr>
          <w:rFonts w:ascii="Book Antiqua" w:hAnsi="Book Antiqua" w:cs="Times New Roman"/>
          <w:b/>
          <w:color w:val="000000" w:themeColor="text1"/>
          <w:sz w:val="24"/>
          <w:szCs w:val="24"/>
        </w:rPr>
        <w:t xml:space="preserve"> 2018</w:t>
      </w:r>
      <w:r w:rsidR="00716A7F" w:rsidRPr="00816B6C">
        <w:rPr>
          <w:rFonts w:ascii="Book Antiqua" w:hAnsi="Book Antiqua" w:cs="Times New Roman"/>
          <w:b/>
          <w:color w:val="000000" w:themeColor="text1"/>
          <w:sz w:val="24"/>
          <w:szCs w:val="24"/>
        </w:rPr>
        <w:t>.</w:t>
      </w:r>
      <w:r w:rsidR="00716A7F" w:rsidRPr="00816B6C">
        <w:rPr>
          <w:rFonts w:ascii="Book Antiqua" w:hAnsi="Book Antiqua" w:cs="Times New Roman"/>
          <w:color w:val="000000" w:themeColor="text1"/>
          <w:sz w:val="24"/>
          <w:szCs w:val="24"/>
        </w:rPr>
        <w:t xml:space="preserve">  </w:t>
      </w:r>
    </w:p>
    <w:p w:rsidR="00716A7F" w:rsidRPr="00816B6C" w:rsidRDefault="00716A7F"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4C10DE" w:rsidRPr="00EF11DD" w:rsidRDefault="004C10DE" w:rsidP="00EA5EF0">
      <w:pPr>
        <w:autoSpaceDE w:val="0"/>
        <w:autoSpaceDN w:val="0"/>
        <w:adjustRightInd w:val="0"/>
        <w:spacing w:after="0" w:line="240" w:lineRule="auto"/>
        <w:jc w:val="both"/>
        <w:rPr>
          <w:rFonts w:ascii="Book Antiqua" w:hAnsi="Book Antiqua" w:cs="Times New Roman"/>
          <w:b/>
          <w:color w:val="000000" w:themeColor="text1"/>
          <w:sz w:val="24"/>
          <w:szCs w:val="24"/>
          <w:u w:val="single"/>
        </w:rPr>
      </w:pPr>
      <w:r w:rsidRPr="00EF11DD">
        <w:rPr>
          <w:rFonts w:ascii="Book Antiqua" w:hAnsi="Book Antiqua" w:cs="Times New Roman"/>
          <w:b/>
          <w:color w:val="000000" w:themeColor="text1"/>
          <w:sz w:val="24"/>
          <w:szCs w:val="24"/>
          <w:u w:val="single"/>
        </w:rPr>
        <w:t>Important Dates</w:t>
      </w:r>
    </w:p>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p>
    <w:tbl>
      <w:tblPr>
        <w:tblW w:w="9280" w:type="dxa"/>
        <w:tblInd w:w="10" w:type="dxa"/>
        <w:tblLayout w:type="fixed"/>
        <w:tblCellMar>
          <w:left w:w="0" w:type="dxa"/>
          <w:right w:w="0" w:type="dxa"/>
        </w:tblCellMar>
        <w:tblLook w:val="0000"/>
      </w:tblPr>
      <w:tblGrid>
        <w:gridCol w:w="4820"/>
        <w:gridCol w:w="4460"/>
      </w:tblGrid>
      <w:tr w:rsidR="004C10DE" w:rsidRPr="00816B6C" w:rsidTr="001504FC">
        <w:trPr>
          <w:trHeight w:val="283"/>
        </w:trPr>
        <w:tc>
          <w:tcPr>
            <w:tcW w:w="4820" w:type="dxa"/>
            <w:tcBorders>
              <w:top w:val="single" w:sz="8" w:space="0" w:color="auto"/>
              <w:left w:val="single" w:sz="8" w:space="0" w:color="auto"/>
              <w:bottom w:val="single" w:sz="8" w:space="0" w:color="auto"/>
              <w:right w:val="single" w:sz="8" w:space="0" w:color="auto"/>
            </w:tcBorders>
            <w:vAlign w:val="bottom"/>
          </w:tcPr>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Issue of Notification</w:t>
            </w:r>
            <w:r w:rsidRPr="00816B6C">
              <w:rPr>
                <w:rFonts w:ascii="Book Antiqua" w:hAnsi="Book Antiqua" w:cs="Times New Roman"/>
                <w:b/>
                <w:bCs/>
                <w:color w:val="000000" w:themeColor="text1"/>
                <w:sz w:val="24"/>
                <w:szCs w:val="24"/>
              </w:rPr>
              <w:t xml:space="preserve"> </w:t>
            </w:r>
          </w:p>
        </w:tc>
        <w:tc>
          <w:tcPr>
            <w:tcW w:w="4460" w:type="dxa"/>
            <w:tcBorders>
              <w:top w:val="single" w:sz="8" w:space="0" w:color="auto"/>
              <w:left w:val="nil"/>
              <w:bottom w:val="single" w:sz="8" w:space="0" w:color="auto"/>
              <w:right w:val="single" w:sz="8" w:space="0" w:color="auto"/>
            </w:tcBorders>
            <w:vAlign w:val="bottom"/>
          </w:tcPr>
          <w:p w:rsidR="004C10DE" w:rsidRPr="00816B6C" w:rsidRDefault="009A350C"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May 21</w:t>
            </w:r>
            <w:r w:rsidR="00716A7F" w:rsidRPr="00816B6C">
              <w:rPr>
                <w:rFonts w:ascii="Book Antiqua" w:hAnsi="Book Antiqua" w:cs="Times New Roman"/>
                <w:color w:val="000000" w:themeColor="text1"/>
                <w:sz w:val="24"/>
                <w:szCs w:val="24"/>
              </w:rPr>
              <w:t>,</w:t>
            </w:r>
            <w:r w:rsidR="00716A7F" w:rsidRPr="00816B6C">
              <w:rPr>
                <w:rFonts w:ascii="Book Antiqua" w:hAnsi="Book Antiqua" w:cs="Times New Roman"/>
                <w:color w:val="000000" w:themeColor="text1"/>
                <w:sz w:val="24"/>
                <w:szCs w:val="24"/>
                <w:vertAlign w:val="superscript"/>
              </w:rPr>
              <w:t xml:space="preserve"> </w:t>
            </w:r>
            <w:r w:rsidR="00DA0B90" w:rsidRPr="00816B6C">
              <w:rPr>
                <w:rFonts w:ascii="Book Antiqua" w:hAnsi="Book Antiqua" w:cs="Times New Roman"/>
                <w:color w:val="000000" w:themeColor="text1"/>
                <w:sz w:val="24"/>
                <w:szCs w:val="24"/>
              </w:rPr>
              <w:t>201</w:t>
            </w:r>
            <w:r w:rsidR="00DB476B" w:rsidRPr="00816B6C">
              <w:rPr>
                <w:rFonts w:ascii="Book Antiqua" w:hAnsi="Book Antiqua" w:cs="Times New Roman"/>
                <w:color w:val="000000" w:themeColor="text1"/>
                <w:sz w:val="24"/>
                <w:szCs w:val="24"/>
              </w:rPr>
              <w:t>8</w:t>
            </w:r>
          </w:p>
        </w:tc>
      </w:tr>
      <w:tr w:rsidR="004C10DE" w:rsidRPr="00816B6C" w:rsidTr="001504FC">
        <w:trPr>
          <w:trHeight w:val="266"/>
        </w:trPr>
        <w:tc>
          <w:tcPr>
            <w:tcW w:w="4820" w:type="dxa"/>
            <w:tcBorders>
              <w:top w:val="nil"/>
              <w:left w:val="single" w:sz="8" w:space="0" w:color="auto"/>
              <w:bottom w:val="single" w:sz="8" w:space="0" w:color="auto"/>
              <w:right w:val="single" w:sz="8" w:space="0" w:color="auto"/>
            </w:tcBorders>
            <w:vAlign w:val="bottom"/>
          </w:tcPr>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Last Date for Receiving Application Forms</w:t>
            </w:r>
            <w:r w:rsidRPr="00816B6C">
              <w:rPr>
                <w:rFonts w:ascii="Book Antiqua" w:hAnsi="Book Antiqua" w:cs="Times New Roman"/>
                <w:b/>
                <w:bCs/>
                <w:color w:val="000000" w:themeColor="text1"/>
                <w:sz w:val="24"/>
                <w:szCs w:val="24"/>
              </w:rPr>
              <w:t xml:space="preserve"> </w:t>
            </w:r>
          </w:p>
        </w:tc>
        <w:tc>
          <w:tcPr>
            <w:tcW w:w="4460" w:type="dxa"/>
            <w:tcBorders>
              <w:top w:val="nil"/>
              <w:left w:val="nil"/>
              <w:bottom w:val="single" w:sz="8" w:space="0" w:color="auto"/>
              <w:right w:val="single" w:sz="8" w:space="0" w:color="auto"/>
            </w:tcBorders>
            <w:vAlign w:val="bottom"/>
          </w:tcPr>
          <w:p w:rsidR="004C10DE" w:rsidRPr="00816B6C" w:rsidRDefault="00DB476B"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June 2</w:t>
            </w:r>
            <w:r w:rsidR="00B76EA5" w:rsidRPr="00816B6C">
              <w:rPr>
                <w:rFonts w:ascii="Book Antiqua" w:hAnsi="Book Antiqua" w:cs="Times New Roman"/>
                <w:color w:val="000000" w:themeColor="text1"/>
                <w:sz w:val="24"/>
                <w:szCs w:val="24"/>
              </w:rPr>
              <w:t>0</w:t>
            </w:r>
            <w:r w:rsidR="00716A7F" w:rsidRPr="00816B6C">
              <w:rPr>
                <w:rFonts w:ascii="Book Antiqua" w:hAnsi="Book Antiqua" w:cs="Times New Roman"/>
                <w:color w:val="000000" w:themeColor="text1"/>
                <w:sz w:val="24"/>
                <w:szCs w:val="24"/>
              </w:rPr>
              <w:t xml:space="preserve">, </w:t>
            </w:r>
            <w:r w:rsidR="00DA0B90" w:rsidRPr="00816B6C">
              <w:rPr>
                <w:rFonts w:ascii="Book Antiqua" w:hAnsi="Book Antiqua" w:cs="Times New Roman"/>
                <w:color w:val="000000" w:themeColor="text1"/>
                <w:sz w:val="24"/>
                <w:szCs w:val="24"/>
              </w:rPr>
              <w:t>201</w:t>
            </w:r>
            <w:r w:rsidRPr="00816B6C">
              <w:rPr>
                <w:rFonts w:ascii="Book Antiqua" w:hAnsi="Book Antiqua" w:cs="Times New Roman"/>
                <w:color w:val="000000" w:themeColor="text1"/>
                <w:sz w:val="24"/>
                <w:szCs w:val="24"/>
              </w:rPr>
              <w:t>8</w:t>
            </w:r>
          </w:p>
        </w:tc>
      </w:tr>
      <w:tr w:rsidR="004C10DE" w:rsidRPr="00816B6C" w:rsidTr="001504FC">
        <w:trPr>
          <w:trHeight w:val="266"/>
        </w:trPr>
        <w:tc>
          <w:tcPr>
            <w:tcW w:w="4820" w:type="dxa"/>
            <w:tcBorders>
              <w:top w:val="nil"/>
              <w:left w:val="single" w:sz="8" w:space="0" w:color="auto"/>
              <w:bottom w:val="single" w:sz="8" w:space="0" w:color="auto"/>
              <w:right w:val="single" w:sz="8" w:space="0" w:color="auto"/>
            </w:tcBorders>
            <w:vAlign w:val="bottom"/>
          </w:tcPr>
          <w:p w:rsidR="004C10DE" w:rsidRPr="00816B6C" w:rsidRDefault="004C10DE" w:rsidP="00EA5EF0">
            <w:pPr>
              <w:autoSpaceDE w:val="0"/>
              <w:autoSpaceDN w:val="0"/>
              <w:adjustRightInd w:val="0"/>
              <w:spacing w:after="0" w:line="240" w:lineRule="auto"/>
              <w:jc w:val="both"/>
              <w:rPr>
                <w:rFonts w:ascii="Book Antiqua" w:hAnsi="Book Antiqua" w:cs="Times New Roman"/>
                <w:b/>
                <w:bCs/>
                <w:color w:val="000000" w:themeColor="text1"/>
                <w:sz w:val="24"/>
                <w:szCs w:val="24"/>
              </w:rPr>
            </w:pPr>
            <w:r w:rsidRPr="00816B6C">
              <w:rPr>
                <w:rFonts w:ascii="Book Antiqua" w:hAnsi="Book Antiqua" w:cs="Times New Roman"/>
                <w:color w:val="000000" w:themeColor="text1"/>
                <w:sz w:val="24"/>
                <w:szCs w:val="24"/>
              </w:rPr>
              <w:t>Entrance Examination</w:t>
            </w:r>
          </w:p>
        </w:tc>
        <w:tc>
          <w:tcPr>
            <w:tcW w:w="4460" w:type="dxa"/>
            <w:tcBorders>
              <w:top w:val="nil"/>
              <w:left w:val="nil"/>
              <w:bottom w:val="single" w:sz="8" w:space="0" w:color="auto"/>
              <w:right w:val="single" w:sz="8" w:space="0" w:color="auto"/>
            </w:tcBorders>
            <w:vAlign w:val="bottom"/>
          </w:tcPr>
          <w:p w:rsidR="004C10DE" w:rsidRPr="00816B6C" w:rsidRDefault="00DB476B"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July 01</w:t>
            </w:r>
            <w:r w:rsidR="00716A7F" w:rsidRPr="00816B6C">
              <w:rPr>
                <w:rFonts w:ascii="Book Antiqua" w:hAnsi="Book Antiqua" w:cs="Times New Roman"/>
                <w:color w:val="000000" w:themeColor="text1"/>
                <w:sz w:val="24"/>
                <w:szCs w:val="24"/>
              </w:rPr>
              <w:t xml:space="preserve">, </w:t>
            </w:r>
            <w:r w:rsidR="00DA0B90" w:rsidRPr="00816B6C">
              <w:rPr>
                <w:rFonts w:ascii="Book Antiqua" w:hAnsi="Book Antiqua" w:cs="Times New Roman"/>
                <w:color w:val="000000" w:themeColor="text1"/>
                <w:sz w:val="24"/>
                <w:szCs w:val="24"/>
              </w:rPr>
              <w:t>201</w:t>
            </w:r>
            <w:r w:rsidRPr="00816B6C">
              <w:rPr>
                <w:rFonts w:ascii="Book Antiqua" w:hAnsi="Book Antiqua" w:cs="Times New Roman"/>
                <w:color w:val="000000" w:themeColor="text1"/>
                <w:sz w:val="24"/>
                <w:szCs w:val="24"/>
              </w:rPr>
              <w:t>8</w:t>
            </w:r>
          </w:p>
        </w:tc>
      </w:tr>
      <w:tr w:rsidR="004C10DE" w:rsidRPr="00816B6C" w:rsidTr="001504FC">
        <w:trPr>
          <w:trHeight w:val="266"/>
        </w:trPr>
        <w:tc>
          <w:tcPr>
            <w:tcW w:w="4820" w:type="dxa"/>
            <w:tcBorders>
              <w:top w:val="nil"/>
              <w:left w:val="single" w:sz="8" w:space="0" w:color="auto"/>
              <w:bottom w:val="single" w:sz="8" w:space="0" w:color="auto"/>
              <w:right w:val="single" w:sz="8" w:space="0" w:color="auto"/>
            </w:tcBorders>
            <w:vAlign w:val="bottom"/>
          </w:tcPr>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Presentation of Research Proposal</w:t>
            </w:r>
            <w:r w:rsidR="00A33ECD" w:rsidRPr="00816B6C">
              <w:rPr>
                <w:rFonts w:ascii="Book Antiqua" w:hAnsi="Book Antiqua" w:cs="Times New Roman"/>
                <w:color w:val="000000" w:themeColor="text1"/>
                <w:sz w:val="24"/>
                <w:szCs w:val="24"/>
              </w:rPr>
              <w:t>s</w:t>
            </w:r>
          </w:p>
        </w:tc>
        <w:tc>
          <w:tcPr>
            <w:tcW w:w="4460" w:type="dxa"/>
            <w:tcBorders>
              <w:top w:val="nil"/>
              <w:left w:val="nil"/>
              <w:bottom w:val="single" w:sz="8" w:space="0" w:color="auto"/>
              <w:right w:val="single" w:sz="8" w:space="0" w:color="auto"/>
            </w:tcBorders>
            <w:vAlign w:val="bottom"/>
          </w:tcPr>
          <w:p w:rsidR="004C10DE" w:rsidRPr="00816B6C" w:rsidRDefault="00DB476B"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Will be notified on the Website</w:t>
            </w:r>
          </w:p>
        </w:tc>
      </w:tr>
      <w:tr w:rsidR="004C10DE" w:rsidRPr="00816B6C" w:rsidTr="001504FC">
        <w:trPr>
          <w:trHeight w:val="277"/>
        </w:trPr>
        <w:tc>
          <w:tcPr>
            <w:tcW w:w="4820" w:type="dxa"/>
            <w:tcBorders>
              <w:top w:val="nil"/>
              <w:left w:val="single" w:sz="8" w:space="0" w:color="auto"/>
              <w:bottom w:val="single" w:sz="8" w:space="0" w:color="auto"/>
              <w:right w:val="single" w:sz="8" w:space="0" w:color="auto"/>
            </w:tcBorders>
            <w:vAlign w:val="bottom"/>
          </w:tcPr>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Date of Admission</w:t>
            </w:r>
          </w:p>
        </w:tc>
        <w:tc>
          <w:tcPr>
            <w:tcW w:w="4460" w:type="dxa"/>
            <w:tcBorders>
              <w:top w:val="nil"/>
              <w:left w:val="nil"/>
              <w:bottom w:val="single" w:sz="8" w:space="0" w:color="auto"/>
              <w:right w:val="single" w:sz="8" w:space="0" w:color="auto"/>
            </w:tcBorders>
            <w:vAlign w:val="bottom"/>
          </w:tcPr>
          <w:p w:rsidR="004C10DE" w:rsidRPr="00816B6C" w:rsidRDefault="00DD5BE2" w:rsidP="00EA5EF0">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color w:val="000000" w:themeColor="text1"/>
                <w:sz w:val="24"/>
                <w:szCs w:val="24"/>
              </w:rPr>
              <w:t xml:space="preserve">Will be notified on the Website </w:t>
            </w:r>
          </w:p>
        </w:tc>
      </w:tr>
    </w:tbl>
    <w:p w:rsidR="004C10DE" w:rsidRPr="00816B6C" w:rsidRDefault="004C10DE" w:rsidP="00EA5EF0">
      <w:pPr>
        <w:autoSpaceDE w:val="0"/>
        <w:autoSpaceDN w:val="0"/>
        <w:adjustRightInd w:val="0"/>
        <w:spacing w:after="0" w:line="240" w:lineRule="auto"/>
        <w:jc w:val="both"/>
        <w:rPr>
          <w:rFonts w:ascii="Book Antiqua" w:hAnsi="Book Antiqua" w:cs="Times New Roman"/>
          <w:color w:val="000000" w:themeColor="text1"/>
          <w:sz w:val="24"/>
          <w:szCs w:val="24"/>
        </w:rPr>
      </w:pPr>
    </w:p>
    <w:p w:rsidR="004C10DE" w:rsidRPr="00816B6C" w:rsidRDefault="004C10DE" w:rsidP="00EA5EF0">
      <w:pPr>
        <w:autoSpaceDE w:val="0"/>
        <w:autoSpaceDN w:val="0"/>
        <w:adjustRightInd w:val="0"/>
        <w:spacing w:after="0" w:line="240" w:lineRule="auto"/>
        <w:rPr>
          <w:rFonts w:ascii="Book Antiqua" w:hAnsi="Book Antiqua" w:cs="Times New Roman"/>
          <w:color w:val="000000" w:themeColor="text1"/>
          <w:sz w:val="24"/>
          <w:szCs w:val="24"/>
        </w:rPr>
      </w:pPr>
    </w:p>
    <w:p w:rsidR="00503423" w:rsidRPr="00816B6C" w:rsidRDefault="00C2387B" w:rsidP="008E5701">
      <w:pPr>
        <w:autoSpaceDE w:val="0"/>
        <w:autoSpaceDN w:val="0"/>
        <w:adjustRightInd w:val="0"/>
        <w:spacing w:after="0" w:line="240" w:lineRule="auto"/>
        <w:jc w:val="both"/>
        <w:rPr>
          <w:rFonts w:ascii="Book Antiqua" w:hAnsi="Book Antiqua" w:cs="Times New Roman"/>
          <w:color w:val="000000" w:themeColor="text1"/>
          <w:sz w:val="24"/>
          <w:szCs w:val="24"/>
        </w:rPr>
      </w:pPr>
      <w:r w:rsidRPr="00816B6C">
        <w:rPr>
          <w:rFonts w:ascii="Book Antiqua" w:hAnsi="Book Antiqua" w:cs="Times New Roman"/>
          <w:b/>
          <w:bCs/>
          <w:color w:val="000000" w:themeColor="text1"/>
          <w:sz w:val="24"/>
          <w:szCs w:val="24"/>
        </w:rPr>
        <w:t>NOTE: Applicati</w:t>
      </w:r>
      <w:r w:rsidR="00E80FF5" w:rsidRPr="00816B6C">
        <w:rPr>
          <w:rFonts w:ascii="Book Antiqua" w:hAnsi="Book Antiqua" w:cs="Times New Roman"/>
          <w:b/>
          <w:bCs/>
          <w:color w:val="000000" w:themeColor="text1"/>
          <w:sz w:val="24"/>
          <w:szCs w:val="24"/>
        </w:rPr>
        <w:t>ons may be downloaded from the U</w:t>
      </w:r>
      <w:r w:rsidRPr="00816B6C">
        <w:rPr>
          <w:rFonts w:ascii="Book Antiqua" w:hAnsi="Book Antiqua" w:cs="Times New Roman"/>
          <w:b/>
          <w:bCs/>
          <w:color w:val="000000" w:themeColor="text1"/>
          <w:sz w:val="24"/>
          <w:szCs w:val="24"/>
        </w:rPr>
        <w:t>niversity website</w:t>
      </w:r>
      <w:r w:rsidR="008E5701">
        <w:rPr>
          <w:rFonts w:ascii="Book Antiqua" w:hAnsi="Book Antiqua" w:cs="Times New Roman"/>
          <w:b/>
          <w:bCs/>
          <w:color w:val="000000" w:themeColor="text1"/>
          <w:sz w:val="24"/>
          <w:szCs w:val="24"/>
        </w:rPr>
        <w:t xml:space="preserve">: </w:t>
      </w:r>
      <w:r w:rsidRPr="00816B6C">
        <w:rPr>
          <w:rFonts w:ascii="Book Antiqua" w:hAnsi="Book Antiqua" w:cs="Times New Roman"/>
          <w:b/>
          <w:bCs/>
          <w:color w:val="000000" w:themeColor="text1"/>
          <w:sz w:val="24"/>
          <w:szCs w:val="24"/>
        </w:rPr>
        <w:t xml:space="preserve">www.nluo.ac.in </w:t>
      </w:r>
    </w:p>
    <w:sectPr w:rsidR="00503423" w:rsidRPr="00816B6C" w:rsidSect="00816B6C">
      <w:footerReference w:type="default" r:id="rId8"/>
      <w:pgSz w:w="11906" w:h="16838"/>
      <w:pgMar w:top="567"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538" w:rsidRDefault="007E2538" w:rsidP="00FF78F6">
      <w:pPr>
        <w:spacing w:after="0" w:line="240" w:lineRule="auto"/>
      </w:pPr>
      <w:r>
        <w:separator/>
      </w:r>
    </w:p>
  </w:endnote>
  <w:endnote w:type="continuationSeparator" w:id="1">
    <w:p w:rsidR="007E2538" w:rsidRDefault="007E2538" w:rsidP="00FF78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924797"/>
      <w:docPartObj>
        <w:docPartGallery w:val="Page Numbers (Bottom of Page)"/>
        <w:docPartUnique/>
      </w:docPartObj>
    </w:sdtPr>
    <w:sdtContent>
      <w:p w:rsidR="00FF78F6" w:rsidRDefault="00AE624D">
        <w:pPr>
          <w:pStyle w:val="Footer"/>
          <w:jc w:val="right"/>
        </w:pPr>
        <w:fldSimple w:instr=" PAGE   \* MERGEFORMAT ">
          <w:r w:rsidR="00EB1EE8">
            <w:rPr>
              <w:noProof/>
            </w:rPr>
            <w:t>2</w:t>
          </w:r>
        </w:fldSimple>
      </w:p>
    </w:sdtContent>
  </w:sdt>
  <w:p w:rsidR="00FF78F6" w:rsidRDefault="00FF78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538" w:rsidRDefault="007E2538" w:rsidP="00FF78F6">
      <w:pPr>
        <w:spacing w:after="0" w:line="240" w:lineRule="auto"/>
      </w:pPr>
      <w:r>
        <w:separator/>
      </w:r>
    </w:p>
  </w:footnote>
  <w:footnote w:type="continuationSeparator" w:id="1">
    <w:p w:rsidR="007E2538" w:rsidRDefault="007E2538" w:rsidP="00FF78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1E7D5A6F"/>
    <w:multiLevelType w:val="hybridMultilevel"/>
    <w:tmpl w:val="2064081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2FE07084"/>
    <w:multiLevelType w:val="multilevel"/>
    <w:tmpl w:val="A134B82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31A55328"/>
    <w:multiLevelType w:val="hybridMultilevel"/>
    <w:tmpl w:val="C3261E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A0E7B73"/>
    <w:multiLevelType w:val="hybridMultilevel"/>
    <w:tmpl w:val="D3E6B89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1EC36DC"/>
    <w:multiLevelType w:val="hybridMultilevel"/>
    <w:tmpl w:val="055637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69C1235"/>
    <w:multiLevelType w:val="multilevel"/>
    <w:tmpl w:val="8D8CB8B6"/>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
    <w:nsid w:val="4B4B4DD9"/>
    <w:multiLevelType w:val="hybridMultilevel"/>
    <w:tmpl w:val="74625D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F7F4A8F"/>
    <w:multiLevelType w:val="hybridMultilevel"/>
    <w:tmpl w:val="2E7E11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3BE29AB"/>
    <w:multiLevelType w:val="hybridMultilevel"/>
    <w:tmpl w:val="93D86D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90A696E"/>
    <w:multiLevelType w:val="hybridMultilevel"/>
    <w:tmpl w:val="CAA0089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BE2054C"/>
    <w:multiLevelType w:val="hybridMultilevel"/>
    <w:tmpl w:val="BAA61E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7FB28D5"/>
    <w:multiLevelType w:val="hybridMultilevel"/>
    <w:tmpl w:val="717AD4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1"/>
  </w:num>
  <w:num w:numId="5">
    <w:abstractNumId w:val="0"/>
  </w:num>
  <w:num w:numId="6">
    <w:abstractNumId w:val="5"/>
  </w:num>
  <w:num w:numId="7">
    <w:abstractNumId w:val="13"/>
  </w:num>
  <w:num w:numId="8">
    <w:abstractNumId w:val="6"/>
  </w:num>
  <w:num w:numId="9">
    <w:abstractNumId w:val="9"/>
  </w:num>
  <w:num w:numId="10">
    <w:abstractNumId w:val="3"/>
  </w:num>
  <w:num w:numId="11">
    <w:abstractNumId w:val="7"/>
  </w:num>
  <w:num w:numId="12">
    <w:abstractNumId w:val="12"/>
  </w:num>
  <w:num w:numId="13">
    <w:abstractNumId w:val="1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996813"/>
    <w:rsid w:val="000001E4"/>
    <w:rsid w:val="00000C72"/>
    <w:rsid w:val="00001465"/>
    <w:rsid w:val="00001FFA"/>
    <w:rsid w:val="00002E1E"/>
    <w:rsid w:val="000073A5"/>
    <w:rsid w:val="00007CAC"/>
    <w:rsid w:val="0001358F"/>
    <w:rsid w:val="00027C10"/>
    <w:rsid w:val="00033C1B"/>
    <w:rsid w:val="00040CD1"/>
    <w:rsid w:val="00045303"/>
    <w:rsid w:val="00053383"/>
    <w:rsid w:val="00054A3B"/>
    <w:rsid w:val="000600E1"/>
    <w:rsid w:val="0006385D"/>
    <w:rsid w:val="00067AF9"/>
    <w:rsid w:val="000718C6"/>
    <w:rsid w:val="00083652"/>
    <w:rsid w:val="00085F79"/>
    <w:rsid w:val="00086DD8"/>
    <w:rsid w:val="000B638E"/>
    <w:rsid w:val="000C2715"/>
    <w:rsid w:val="000D63DB"/>
    <w:rsid w:val="000E05A7"/>
    <w:rsid w:val="000E7673"/>
    <w:rsid w:val="000F09DC"/>
    <w:rsid w:val="000F23F3"/>
    <w:rsid w:val="000F6D05"/>
    <w:rsid w:val="00115F45"/>
    <w:rsid w:val="001248EF"/>
    <w:rsid w:val="00134E52"/>
    <w:rsid w:val="00134EF4"/>
    <w:rsid w:val="001360F5"/>
    <w:rsid w:val="00170A8F"/>
    <w:rsid w:val="00175F9F"/>
    <w:rsid w:val="00185564"/>
    <w:rsid w:val="001A48C8"/>
    <w:rsid w:val="001D4FA8"/>
    <w:rsid w:val="001D5CBC"/>
    <w:rsid w:val="001E0B90"/>
    <w:rsid w:val="001E37F7"/>
    <w:rsid w:val="001F0736"/>
    <w:rsid w:val="00200083"/>
    <w:rsid w:val="00202D98"/>
    <w:rsid w:val="00217AC0"/>
    <w:rsid w:val="002226E3"/>
    <w:rsid w:val="00230EA5"/>
    <w:rsid w:val="00234EF0"/>
    <w:rsid w:val="0024300D"/>
    <w:rsid w:val="00283403"/>
    <w:rsid w:val="00292255"/>
    <w:rsid w:val="002A3E8E"/>
    <w:rsid w:val="002A5EA7"/>
    <w:rsid w:val="002B7267"/>
    <w:rsid w:val="002C0A59"/>
    <w:rsid w:val="002C2A76"/>
    <w:rsid w:val="002C7776"/>
    <w:rsid w:val="002E7F5E"/>
    <w:rsid w:val="00303D52"/>
    <w:rsid w:val="00330223"/>
    <w:rsid w:val="00335E0C"/>
    <w:rsid w:val="00347A44"/>
    <w:rsid w:val="00350505"/>
    <w:rsid w:val="00363FB3"/>
    <w:rsid w:val="003815F6"/>
    <w:rsid w:val="00386DF8"/>
    <w:rsid w:val="00391CF6"/>
    <w:rsid w:val="003A7433"/>
    <w:rsid w:val="003C47F9"/>
    <w:rsid w:val="003D4AB9"/>
    <w:rsid w:val="003E72FB"/>
    <w:rsid w:val="003F77DF"/>
    <w:rsid w:val="0042305B"/>
    <w:rsid w:val="00451DBE"/>
    <w:rsid w:val="00453E47"/>
    <w:rsid w:val="0045777C"/>
    <w:rsid w:val="00474815"/>
    <w:rsid w:val="004822E6"/>
    <w:rsid w:val="00491296"/>
    <w:rsid w:val="004A62DC"/>
    <w:rsid w:val="004B167D"/>
    <w:rsid w:val="004B7091"/>
    <w:rsid w:val="004C10DE"/>
    <w:rsid w:val="004D09E3"/>
    <w:rsid w:val="004D45F2"/>
    <w:rsid w:val="004D76A7"/>
    <w:rsid w:val="004E2B3D"/>
    <w:rsid w:val="004E5B4F"/>
    <w:rsid w:val="00503423"/>
    <w:rsid w:val="00507AC1"/>
    <w:rsid w:val="00507B1D"/>
    <w:rsid w:val="0051692E"/>
    <w:rsid w:val="005201ED"/>
    <w:rsid w:val="005228B8"/>
    <w:rsid w:val="005240C3"/>
    <w:rsid w:val="00540142"/>
    <w:rsid w:val="005677BD"/>
    <w:rsid w:val="005871AF"/>
    <w:rsid w:val="005A1A93"/>
    <w:rsid w:val="005A7069"/>
    <w:rsid w:val="005A70D2"/>
    <w:rsid w:val="005B3FD4"/>
    <w:rsid w:val="005B6602"/>
    <w:rsid w:val="005C07DF"/>
    <w:rsid w:val="005D04D7"/>
    <w:rsid w:val="005D0F8F"/>
    <w:rsid w:val="005D27BF"/>
    <w:rsid w:val="005D5309"/>
    <w:rsid w:val="005E7549"/>
    <w:rsid w:val="005F11A9"/>
    <w:rsid w:val="005F28E1"/>
    <w:rsid w:val="005F5907"/>
    <w:rsid w:val="006062F0"/>
    <w:rsid w:val="006124E7"/>
    <w:rsid w:val="00631CFB"/>
    <w:rsid w:val="00633509"/>
    <w:rsid w:val="006373F0"/>
    <w:rsid w:val="006455AE"/>
    <w:rsid w:val="006463B9"/>
    <w:rsid w:val="0065271E"/>
    <w:rsid w:val="006556F9"/>
    <w:rsid w:val="00656FC2"/>
    <w:rsid w:val="00662D54"/>
    <w:rsid w:val="00666511"/>
    <w:rsid w:val="00671A89"/>
    <w:rsid w:val="006745AD"/>
    <w:rsid w:val="00681632"/>
    <w:rsid w:val="006823F2"/>
    <w:rsid w:val="00691D24"/>
    <w:rsid w:val="00695365"/>
    <w:rsid w:val="00697E71"/>
    <w:rsid w:val="006A06DD"/>
    <w:rsid w:val="006A27AB"/>
    <w:rsid w:val="006D0CA6"/>
    <w:rsid w:val="006D2940"/>
    <w:rsid w:val="006D73C3"/>
    <w:rsid w:val="006E673A"/>
    <w:rsid w:val="00701DCB"/>
    <w:rsid w:val="00705FD9"/>
    <w:rsid w:val="00711FDA"/>
    <w:rsid w:val="00715BE0"/>
    <w:rsid w:val="00716A7F"/>
    <w:rsid w:val="00721146"/>
    <w:rsid w:val="00723A98"/>
    <w:rsid w:val="00724969"/>
    <w:rsid w:val="00725A4A"/>
    <w:rsid w:val="00744BF9"/>
    <w:rsid w:val="0075225E"/>
    <w:rsid w:val="007618A6"/>
    <w:rsid w:val="00762F67"/>
    <w:rsid w:val="00765180"/>
    <w:rsid w:val="007706BB"/>
    <w:rsid w:val="007722F9"/>
    <w:rsid w:val="0077603D"/>
    <w:rsid w:val="00776A75"/>
    <w:rsid w:val="00797C97"/>
    <w:rsid w:val="007A72C7"/>
    <w:rsid w:val="007B06CE"/>
    <w:rsid w:val="007B61A2"/>
    <w:rsid w:val="007D66D7"/>
    <w:rsid w:val="007E2538"/>
    <w:rsid w:val="007F2E20"/>
    <w:rsid w:val="00816B6C"/>
    <w:rsid w:val="00822388"/>
    <w:rsid w:val="008223C3"/>
    <w:rsid w:val="00831C3B"/>
    <w:rsid w:val="008325FA"/>
    <w:rsid w:val="00833DDC"/>
    <w:rsid w:val="00840FD1"/>
    <w:rsid w:val="00860991"/>
    <w:rsid w:val="008611C0"/>
    <w:rsid w:val="00861896"/>
    <w:rsid w:val="00862132"/>
    <w:rsid w:val="00864D17"/>
    <w:rsid w:val="00871D04"/>
    <w:rsid w:val="00885EF2"/>
    <w:rsid w:val="008A05D3"/>
    <w:rsid w:val="008B4C69"/>
    <w:rsid w:val="008C2AAB"/>
    <w:rsid w:val="008D13A5"/>
    <w:rsid w:val="008D59B0"/>
    <w:rsid w:val="008E0946"/>
    <w:rsid w:val="008E1E7D"/>
    <w:rsid w:val="008E5701"/>
    <w:rsid w:val="008F141D"/>
    <w:rsid w:val="008F396A"/>
    <w:rsid w:val="008F4971"/>
    <w:rsid w:val="008F5843"/>
    <w:rsid w:val="0090149A"/>
    <w:rsid w:val="00901CF3"/>
    <w:rsid w:val="00911952"/>
    <w:rsid w:val="00932E58"/>
    <w:rsid w:val="009467C0"/>
    <w:rsid w:val="0095115F"/>
    <w:rsid w:val="00954D9B"/>
    <w:rsid w:val="009662D8"/>
    <w:rsid w:val="0097055A"/>
    <w:rsid w:val="00986C0C"/>
    <w:rsid w:val="00995635"/>
    <w:rsid w:val="00996813"/>
    <w:rsid w:val="009A28DB"/>
    <w:rsid w:val="009A350C"/>
    <w:rsid w:val="009A3D4B"/>
    <w:rsid w:val="009A78E8"/>
    <w:rsid w:val="009C0801"/>
    <w:rsid w:val="009D31BB"/>
    <w:rsid w:val="009E4010"/>
    <w:rsid w:val="009E6509"/>
    <w:rsid w:val="009F475C"/>
    <w:rsid w:val="00A144DD"/>
    <w:rsid w:val="00A25287"/>
    <w:rsid w:val="00A313A6"/>
    <w:rsid w:val="00A3183C"/>
    <w:rsid w:val="00A33ECD"/>
    <w:rsid w:val="00A34BE2"/>
    <w:rsid w:val="00A47BFB"/>
    <w:rsid w:val="00A543A4"/>
    <w:rsid w:val="00A55864"/>
    <w:rsid w:val="00A56976"/>
    <w:rsid w:val="00A6474F"/>
    <w:rsid w:val="00A70DE6"/>
    <w:rsid w:val="00A73310"/>
    <w:rsid w:val="00A83917"/>
    <w:rsid w:val="00A94B59"/>
    <w:rsid w:val="00A9783B"/>
    <w:rsid w:val="00AA1565"/>
    <w:rsid w:val="00AA5B2F"/>
    <w:rsid w:val="00AB2B17"/>
    <w:rsid w:val="00AB4D3E"/>
    <w:rsid w:val="00AC0B08"/>
    <w:rsid w:val="00AC0B95"/>
    <w:rsid w:val="00AD59A3"/>
    <w:rsid w:val="00AE4DF8"/>
    <w:rsid w:val="00AE624D"/>
    <w:rsid w:val="00B1185C"/>
    <w:rsid w:val="00B166C0"/>
    <w:rsid w:val="00B2166A"/>
    <w:rsid w:val="00B2484E"/>
    <w:rsid w:val="00B25331"/>
    <w:rsid w:val="00B26280"/>
    <w:rsid w:val="00B41AAD"/>
    <w:rsid w:val="00B41C61"/>
    <w:rsid w:val="00B434D8"/>
    <w:rsid w:val="00B447EB"/>
    <w:rsid w:val="00B55B1B"/>
    <w:rsid w:val="00B60DBC"/>
    <w:rsid w:val="00B76EA5"/>
    <w:rsid w:val="00BA1641"/>
    <w:rsid w:val="00BA37EC"/>
    <w:rsid w:val="00BA5C0C"/>
    <w:rsid w:val="00BB2494"/>
    <w:rsid w:val="00BC51BB"/>
    <w:rsid w:val="00BE073F"/>
    <w:rsid w:val="00C01EF7"/>
    <w:rsid w:val="00C03E40"/>
    <w:rsid w:val="00C06B80"/>
    <w:rsid w:val="00C1416B"/>
    <w:rsid w:val="00C143CA"/>
    <w:rsid w:val="00C15038"/>
    <w:rsid w:val="00C22426"/>
    <w:rsid w:val="00C2387B"/>
    <w:rsid w:val="00C27457"/>
    <w:rsid w:val="00C32347"/>
    <w:rsid w:val="00C33417"/>
    <w:rsid w:val="00C378CC"/>
    <w:rsid w:val="00C4115F"/>
    <w:rsid w:val="00C45D32"/>
    <w:rsid w:val="00C71D56"/>
    <w:rsid w:val="00C7368C"/>
    <w:rsid w:val="00CA14CA"/>
    <w:rsid w:val="00CA568B"/>
    <w:rsid w:val="00CC6D76"/>
    <w:rsid w:val="00CC7C01"/>
    <w:rsid w:val="00CD5436"/>
    <w:rsid w:val="00CD54D9"/>
    <w:rsid w:val="00CD6AAE"/>
    <w:rsid w:val="00CE2513"/>
    <w:rsid w:val="00CF0F73"/>
    <w:rsid w:val="00CF5836"/>
    <w:rsid w:val="00D07343"/>
    <w:rsid w:val="00D1747E"/>
    <w:rsid w:val="00D2385D"/>
    <w:rsid w:val="00D25C4E"/>
    <w:rsid w:val="00D32194"/>
    <w:rsid w:val="00D37376"/>
    <w:rsid w:val="00D4345D"/>
    <w:rsid w:val="00D4431C"/>
    <w:rsid w:val="00D61E0B"/>
    <w:rsid w:val="00D65FE9"/>
    <w:rsid w:val="00D73E74"/>
    <w:rsid w:val="00D742C1"/>
    <w:rsid w:val="00D74A8E"/>
    <w:rsid w:val="00D83C1B"/>
    <w:rsid w:val="00D914DE"/>
    <w:rsid w:val="00DA0B90"/>
    <w:rsid w:val="00DA7CEE"/>
    <w:rsid w:val="00DB476B"/>
    <w:rsid w:val="00DC0D6D"/>
    <w:rsid w:val="00DC6577"/>
    <w:rsid w:val="00DC7E54"/>
    <w:rsid w:val="00DD5BE2"/>
    <w:rsid w:val="00DD6F41"/>
    <w:rsid w:val="00DF2E30"/>
    <w:rsid w:val="00DF4C81"/>
    <w:rsid w:val="00E42D13"/>
    <w:rsid w:val="00E44598"/>
    <w:rsid w:val="00E474F6"/>
    <w:rsid w:val="00E54B39"/>
    <w:rsid w:val="00E60BC8"/>
    <w:rsid w:val="00E623CA"/>
    <w:rsid w:val="00E73DD0"/>
    <w:rsid w:val="00E80FF5"/>
    <w:rsid w:val="00E902F8"/>
    <w:rsid w:val="00E97A3C"/>
    <w:rsid w:val="00EA5CC8"/>
    <w:rsid w:val="00EA5EF0"/>
    <w:rsid w:val="00EB153F"/>
    <w:rsid w:val="00EB1EE8"/>
    <w:rsid w:val="00EC0A9D"/>
    <w:rsid w:val="00EC66FC"/>
    <w:rsid w:val="00ED470F"/>
    <w:rsid w:val="00EE4B14"/>
    <w:rsid w:val="00EE6531"/>
    <w:rsid w:val="00EF0090"/>
    <w:rsid w:val="00EF11DD"/>
    <w:rsid w:val="00EF2902"/>
    <w:rsid w:val="00F0025F"/>
    <w:rsid w:val="00F14453"/>
    <w:rsid w:val="00F1729F"/>
    <w:rsid w:val="00F21D82"/>
    <w:rsid w:val="00F354EC"/>
    <w:rsid w:val="00F4762F"/>
    <w:rsid w:val="00F551E2"/>
    <w:rsid w:val="00F56531"/>
    <w:rsid w:val="00F63C71"/>
    <w:rsid w:val="00F6620E"/>
    <w:rsid w:val="00F91B75"/>
    <w:rsid w:val="00FA1DC1"/>
    <w:rsid w:val="00FD07BD"/>
    <w:rsid w:val="00FD1B15"/>
    <w:rsid w:val="00FE1E48"/>
    <w:rsid w:val="00FE2DDE"/>
    <w:rsid w:val="00FE31BD"/>
    <w:rsid w:val="00FE4955"/>
    <w:rsid w:val="00FE7303"/>
    <w:rsid w:val="00FF0C5E"/>
    <w:rsid w:val="00FF78F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6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303"/>
    <w:rPr>
      <w:rFonts w:ascii="Tahoma" w:hAnsi="Tahoma" w:cs="Tahoma"/>
      <w:sz w:val="16"/>
      <w:szCs w:val="16"/>
    </w:rPr>
  </w:style>
  <w:style w:type="character" w:styleId="Hyperlink">
    <w:name w:val="Hyperlink"/>
    <w:basedOn w:val="DefaultParagraphFont"/>
    <w:uiPriority w:val="99"/>
    <w:unhideWhenUsed/>
    <w:rsid w:val="00B55B1B"/>
    <w:rPr>
      <w:color w:val="0000FF" w:themeColor="hyperlink"/>
      <w:u w:val="single"/>
    </w:rPr>
  </w:style>
  <w:style w:type="paragraph" w:styleId="ListParagraph">
    <w:name w:val="List Paragraph"/>
    <w:basedOn w:val="Normal"/>
    <w:uiPriority w:val="34"/>
    <w:qFormat/>
    <w:rsid w:val="00932E58"/>
    <w:pPr>
      <w:ind w:left="720"/>
      <w:contextualSpacing/>
    </w:pPr>
  </w:style>
  <w:style w:type="table" w:styleId="TableGrid">
    <w:name w:val="Table Grid"/>
    <w:basedOn w:val="TableNormal"/>
    <w:uiPriority w:val="59"/>
    <w:rsid w:val="00BA37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F78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78F6"/>
  </w:style>
  <w:style w:type="paragraph" w:styleId="Footer">
    <w:name w:val="footer"/>
    <w:basedOn w:val="Normal"/>
    <w:link w:val="FooterChar"/>
    <w:uiPriority w:val="99"/>
    <w:unhideWhenUsed/>
    <w:rsid w:val="00FF78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8F6"/>
  </w:style>
</w:styles>
</file>

<file path=word/webSettings.xml><?xml version="1.0" encoding="utf-8"?>
<w:webSettings xmlns:r="http://schemas.openxmlformats.org/officeDocument/2006/relationships" xmlns:w="http://schemas.openxmlformats.org/wordprocessingml/2006/main">
  <w:divs>
    <w:div w:id="142989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Pages>
  <Words>1480</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NLUO</cp:lastModifiedBy>
  <cp:revision>16</cp:revision>
  <cp:lastPrinted>2015-04-16T10:08:00Z</cp:lastPrinted>
  <dcterms:created xsi:type="dcterms:W3CDTF">2018-05-14T10:37:00Z</dcterms:created>
  <dcterms:modified xsi:type="dcterms:W3CDTF">2018-05-15T07:08:00Z</dcterms:modified>
</cp:coreProperties>
</file>